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B0" w:rsidRDefault="008262B0" w:rsidP="008262B0">
      <w:pPr>
        <w:spacing w:line="360" w:lineRule="auto"/>
        <w:jc w:val="center"/>
        <w:rPr>
          <w:b/>
          <w:sz w:val="36"/>
          <w:szCs w:val="36"/>
        </w:rPr>
      </w:pPr>
    </w:p>
    <w:p w:rsidR="008262B0" w:rsidRPr="0095757E" w:rsidRDefault="008262B0" w:rsidP="008262B0">
      <w:pPr>
        <w:spacing w:line="360" w:lineRule="auto"/>
        <w:jc w:val="center"/>
        <w:rPr>
          <w:i/>
          <w:sz w:val="36"/>
          <w:szCs w:val="36"/>
        </w:rPr>
      </w:pPr>
    </w:p>
    <w:p w:rsidR="008262B0" w:rsidRPr="00FA1B3B" w:rsidRDefault="008262B0" w:rsidP="008262B0">
      <w:pPr>
        <w:spacing w:line="360" w:lineRule="auto"/>
        <w:jc w:val="center"/>
        <w:rPr>
          <w:b/>
          <w:sz w:val="36"/>
          <w:szCs w:val="36"/>
        </w:rPr>
      </w:pPr>
    </w:p>
    <w:p w:rsidR="008262B0" w:rsidRDefault="008262B0" w:rsidP="008262B0">
      <w:pPr>
        <w:spacing w:line="360" w:lineRule="auto"/>
        <w:jc w:val="center"/>
        <w:rPr>
          <w:b/>
          <w:i/>
          <w:sz w:val="36"/>
          <w:szCs w:val="36"/>
        </w:rPr>
      </w:pPr>
    </w:p>
    <w:p w:rsidR="008262B0" w:rsidRDefault="008262B0" w:rsidP="008262B0">
      <w:pPr>
        <w:spacing w:line="360" w:lineRule="auto"/>
        <w:jc w:val="center"/>
        <w:rPr>
          <w:b/>
          <w:i/>
          <w:sz w:val="36"/>
          <w:szCs w:val="36"/>
        </w:rPr>
      </w:pPr>
    </w:p>
    <w:p w:rsidR="008262B0" w:rsidRDefault="008262B0" w:rsidP="008262B0">
      <w:pPr>
        <w:spacing w:line="360" w:lineRule="auto"/>
        <w:jc w:val="center"/>
        <w:rPr>
          <w:b/>
          <w:i/>
          <w:sz w:val="36"/>
          <w:szCs w:val="36"/>
        </w:rPr>
      </w:pPr>
    </w:p>
    <w:p w:rsidR="008262B0" w:rsidRDefault="008262B0" w:rsidP="008262B0">
      <w:pPr>
        <w:spacing w:line="360" w:lineRule="auto"/>
        <w:jc w:val="center"/>
        <w:rPr>
          <w:b/>
          <w:i/>
          <w:sz w:val="36"/>
          <w:szCs w:val="36"/>
        </w:rPr>
      </w:pPr>
    </w:p>
    <w:p w:rsidR="008262B0" w:rsidRDefault="008262B0" w:rsidP="008262B0">
      <w:pPr>
        <w:spacing w:line="360" w:lineRule="auto"/>
        <w:jc w:val="center"/>
        <w:rPr>
          <w:b/>
          <w:i/>
          <w:sz w:val="36"/>
          <w:szCs w:val="36"/>
        </w:rPr>
      </w:pPr>
    </w:p>
    <w:p w:rsidR="008262B0" w:rsidRPr="0019466F" w:rsidRDefault="0095757E" w:rsidP="008262B0">
      <w:pPr>
        <w:spacing w:line="360" w:lineRule="auto"/>
        <w:jc w:val="center"/>
        <w:rPr>
          <w:b/>
          <w:i/>
          <w:sz w:val="36"/>
          <w:szCs w:val="36"/>
        </w:rPr>
      </w:pPr>
      <w:r w:rsidRPr="0019466F">
        <w:rPr>
          <w:b/>
          <w:sz w:val="36"/>
          <w:szCs w:val="36"/>
        </w:rPr>
        <w:t xml:space="preserve">     </w:t>
      </w:r>
      <w:r w:rsidR="008262B0" w:rsidRPr="0019466F">
        <w:rPr>
          <w:b/>
          <w:sz w:val="36"/>
          <w:szCs w:val="36"/>
        </w:rPr>
        <w:t xml:space="preserve">PROFILE ON THE PRODUCTION OF JAM AND MARMALADE </w:t>
      </w:r>
    </w:p>
    <w:p w:rsidR="0095757E" w:rsidRPr="0019466F" w:rsidRDefault="0095757E" w:rsidP="008262B0">
      <w:pPr>
        <w:spacing w:line="360" w:lineRule="auto"/>
        <w:jc w:val="center"/>
        <w:rPr>
          <w:b/>
          <w:i/>
          <w:sz w:val="36"/>
          <w:szCs w:val="36"/>
        </w:rPr>
        <w:sectPr w:rsidR="0095757E" w:rsidRPr="0019466F" w:rsidSect="0081415F">
          <w:footerReference w:type="default" r:id="rId8"/>
          <w:pgSz w:w="12240" w:h="15840"/>
          <w:pgMar w:top="1440" w:right="1440" w:bottom="1440" w:left="1440" w:header="720" w:footer="720" w:gutter="0"/>
          <w:paperSrc w:first="52380" w:other="52380"/>
          <w:pgNumType w:fmt="lowerRoman" w:start="1"/>
          <w:cols w:space="720"/>
          <w:titlePg/>
          <w:docGrid w:linePitch="598"/>
        </w:sectPr>
      </w:pPr>
    </w:p>
    <w:p w:rsidR="0095757E" w:rsidRPr="0019466F" w:rsidRDefault="0095757E" w:rsidP="008262B0">
      <w:pPr>
        <w:spacing w:line="360" w:lineRule="auto"/>
        <w:jc w:val="center"/>
        <w:rPr>
          <w:b/>
          <w:i/>
          <w:sz w:val="36"/>
          <w:szCs w:val="36"/>
        </w:rPr>
      </w:pPr>
    </w:p>
    <w:p w:rsidR="008262B0" w:rsidRPr="0019466F" w:rsidRDefault="008262B0" w:rsidP="008262B0">
      <w:pPr>
        <w:tabs>
          <w:tab w:val="left" w:pos="-720"/>
          <w:tab w:val="left" w:pos="0"/>
          <w:tab w:val="left" w:pos="720"/>
        </w:tabs>
        <w:suppressAutoHyphens/>
        <w:spacing w:line="360" w:lineRule="auto"/>
        <w:ind w:left="540" w:hanging="540"/>
        <w:jc w:val="both"/>
        <w:rPr>
          <w:b/>
          <w:spacing w:val="-3"/>
        </w:rPr>
      </w:pPr>
    </w:p>
    <w:p w:rsidR="008262B0" w:rsidRPr="0019466F" w:rsidRDefault="008262B0" w:rsidP="008262B0">
      <w:pPr>
        <w:tabs>
          <w:tab w:val="left" w:pos="-720"/>
          <w:tab w:val="left" w:pos="0"/>
          <w:tab w:val="left" w:pos="720"/>
        </w:tabs>
        <w:suppressAutoHyphens/>
        <w:spacing w:line="360" w:lineRule="auto"/>
        <w:ind w:left="540" w:hanging="540"/>
        <w:jc w:val="both"/>
        <w:rPr>
          <w:b/>
          <w:spacing w:val="-3"/>
        </w:rPr>
      </w:pPr>
    </w:p>
    <w:p w:rsidR="008262B0" w:rsidRPr="0019466F" w:rsidRDefault="0095757E" w:rsidP="008262B0">
      <w:pPr>
        <w:tabs>
          <w:tab w:val="left" w:pos="-720"/>
          <w:tab w:val="left" w:pos="0"/>
          <w:tab w:val="left" w:pos="720"/>
        </w:tabs>
        <w:suppressAutoHyphens/>
        <w:spacing w:line="360" w:lineRule="auto"/>
        <w:ind w:left="540" w:hanging="540"/>
        <w:jc w:val="both"/>
        <w:rPr>
          <w:b/>
          <w:spacing w:val="-3"/>
        </w:rPr>
      </w:pPr>
      <w:r w:rsidRPr="0019466F">
        <w:rPr>
          <w:b/>
          <w:spacing w:val="-3"/>
        </w:rPr>
        <w:br w:type="page"/>
      </w:r>
    </w:p>
    <w:sdt>
      <w:sdtPr>
        <w:id w:val="418413"/>
        <w:docPartObj>
          <w:docPartGallery w:val="Table of Contents"/>
          <w:docPartUnique/>
        </w:docPartObj>
      </w:sdtPr>
      <w:sdtEndPr>
        <w:rPr>
          <w:rFonts w:ascii="Times New Roman" w:eastAsia="Times New Roman" w:hAnsi="Times New Roman" w:cs="Times New Roman"/>
          <w:b w:val="0"/>
          <w:bCs w:val="0"/>
          <w:color w:val="auto"/>
          <w:szCs w:val="24"/>
        </w:rPr>
      </w:sdtEndPr>
      <w:sdtContent>
        <w:p w:rsidR="00AB22AF" w:rsidRDefault="00AB22AF">
          <w:pPr>
            <w:pStyle w:val="TOCHeading"/>
          </w:pPr>
          <w:r>
            <w:t>Table of Contents</w:t>
          </w:r>
        </w:p>
        <w:p w:rsidR="00AB22AF" w:rsidRDefault="00AB22AF">
          <w:pPr>
            <w:pStyle w:val="TOC1"/>
            <w:tabs>
              <w:tab w:val="left" w:pos="440"/>
              <w:tab w:val="right" w:leader="dot" w:pos="9350"/>
            </w:tabs>
            <w:rPr>
              <w:noProof/>
            </w:rPr>
          </w:pPr>
          <w:r>
            <w:fldChar w:fldCharType="begin"/>
          </w:r>
          <w:r>
            <w:instrText xml:space="preserve"> TOC \o "1-3" \h \z \u </w:instrText>
          </w:r>
          <w:r>
            <w:fldChar w:fldCharType="separate"/>
          </w:r>
          <w:hyperlink w:anchor="_Toc369170009" w:history="1">
            <w:r w:rsidRPr="00C974D3">
              <w:rPr>
                <w:rStyle w:val="Hyperlink"/>
                <w:noProof/>
              </w:rPr>
              <w:t xml:space="preserve">I. </w:t>
            </w:r>
            <w:r>
              <w:rPr>
                <w:noProof/>
              </w:rPr>
              <w:tab/>
            </w:r>
            <w:r w:rsidRPr="00C974D3">
              <w:rPr>
                <w:rStyle w:val="Hyperlink"/>
                <w:noProof/>
              </w:rPr>
              <w:t>SUMMARY</w:t>
            </w:r>
            <w:r>
              <w:rPr>
                <w:noProof/>
                <w:webHidden/>
              </w:rPr>
              <w:tab/>
            </w:r>
            <w:r>
              <w:rPr>
                <w:noProof/>
                <w:webHidden/>
              </w:rPr>
              <w:fldChar w:fldCharType="begin"/>
            </w:r>
            <w:r>
              <w:rPr>
                <w:noProof/>
                <w:webHidden/>
              </w:rPr>
              <w:instrText xml:space="preserve"> PAGEREF _Toc369170009 \h </w:instrText>
            </w:r>
            <w:r>
              <w:rPr>
                <w:noProof/>
                <w:webHidden/>
              </w:rPr>
            </w:r>
            <w:r>
              <w:rPr>
                <w:noProof/>
                <w:webHidden/>
              </w:rPr>
              <w:fldChar w:fldCharType="separate"/>
            </w:r>
            <w:r>
              <w:rPr>
                <w:noProof/>
                <w:webHidden/>
              </w:rPr>
              <w:t>1</w:t>
            </w:r>
            <w:r>
              <w:rPr>
                <w:noProof/>
                <w:webHidden/>
              </w:rPr>
              <w:fldChar w:fldCharType="end"/>
            </w:r>
          </w:hyperlink>
        </w:p>
        <w:p w:rsidR="00AB22AF" w:rsidRDefault="00AB22AF">
          <w:pPr>
            <w:pStyle w:val="TOC1"/>
            <w:tabs>
              <w:tab w:val="left" w:pos="440"/>
              <w:tab w:val="right" w:leader="dot" w:pos="9350"/>
            </w:tabs>
            <w:rPr>
              <w:noProof/>
            </w:rPr>
          </w:pPr>
          <w:hyperlink w:anchor="_Toc369170010" w:history="1">
            <w:r w:rsidRPr="00C974D3">
              <w:rPr>
                <w:rStyle w:val="Hyperlink"/>
                <w:noProof/>
              </w:rPr>
              <w:t>II.</w:t>
            </w:r>
            <w:r>
              <w:rPr>
                <w:noProof/>
              </w:rPr>
              <w:tab/>
            </w:r>
            <w:r w:rsidRPr="00C974D3">
              <w:rPr>
                <w:rStyle w:val="Hyperlink"/>
                <w:noProof/>
              </w:rPr>
              <w:t>PRODUCT DESCRIPTION AND APPLICATION</w:t>
            </w:r>
            <w:r>
              <w:rPr>
                <w:noProof/>
                <w:webHidden/>
              </w:rPr>
              <w:tab/>
            </w:r>
            <w:r>
              <w:rPr>
                <w:noProof/>
                <w:webHidden/>
              </w:rPr>
              <w:fldChar w:fldCharType="begin"/>
            </w:r>
            <w:r>
              <w:rPr>
                <w:noProof/>
                <w:webHidden/>
              </w:rPr>
              <w:instrText xml:space="preserve"> PAGEREF _Toc369170010 \h </w:instrText>
            </w:r>
            <w:r>
              <w:rPr>
                <w:noProof/>
                <w:webHidden/>
              </w:rPr>
            </w:r>
            <w:r>
              <w:rPr>
                <w:noProof/>
                <w:webHidden/>
              </w:rPr>
              <w:fldChar w:fldCharType="separate"/>
            </w:r>
            <w:r>
              <w:rPr>
                <w:noProof/>
                <w:webHidden/>
              </w:rPr>
              <w:t>2</w:t>
            </w:r>
            <w:r>
              <w:rPr>
                <w:noProof/>
                <w:webHidden/>
              </w:rPr>
              <w:fldChar w:fldCharType="end"/>
            </w:r>
          </w:hyperlink>
        </w:p>
        <w:p w:rsidR="00AB22AF" w:rsidRDefault="00AB22AF">
          <w:pPr>
            <w:pStyle w:val="TOC1"/>
            <w:tabs>
              <w:tab w:val="left" w:pos="660"/>
              <w:tab w:val="right" w:leader="dot" w:pos="9350"/>
            </w:tabs>
            <w:rPr>
              <w:noProof/>
            </w:rPr>
          </w:pPr>
          <w:hyperlink w:anchor="_Toc369170011" w:history="1">
            <w:r w:rsidRPr="00C974D3">
              <w:rPr>
                <w:rStyle w:val="Hyperlink"/>
                <w:noProof/>
              </w:rPr>
              <w:t xml:space="preserve">III. </w:t>
            </w:r>
            <w:r>
              <w:rPr>
                <w:noProof/>
              </w:rPr>
              <w:tab/>
            </w:r>
            <w:r w:rsidRPr="00C974D3">
              <w:rPr>
                <w:rStyle w:val="Hyperlink"/>
                <w:noProof/>
              </w:rPr>
              <w:t>MARKET STUDY AND PLANT CAPACITY</w:t>
            </w:r>
            <w:r>
              <w:rPr>
                <w:noProof/>
                <w:webHidden/>
              </w:rPr>
              <w:tab/>
            </w:r>
            <w:r>
              <w:rPr>
                <w:noProof/>
                <w:webHidden/>
              </w:rPr>
              <w:fldChar w:fldCharType="begin"/>
            </w:r>
            <w:r>
              <w:rPr>
                <w:noProof/>
                <w:webHidden/>
              </w:rPr>
              <w:instrText xml:space="preserve"> PAGEREF _Toc369170011 \h </w:instrText>
            </w:r>
            <w:r>
              <w:rPr>
                <w:noProof/>
                <w:webHidden/>
              </w:rPr>
            </w:r>
            <w:r>
              <w:rPr>
                <w:noProof/>
                <w:webHidden/>
              </w:rPr>
              <w:fldChar w:fldCharType="separate"/>
            </w:r>
            <w:r>
              <w:rPr>
                <w:noProof/>
                <w:webHidden/>
              </w:rPr>
              <w:t>2</w:t>
            </w:r>
            <w:r>
              <w:rPr>
                <w:noProof/>
                <w:webHidden/>
              </w:rPr>
              <w:fldChar w:fldCharType="end"/>
            </w:r>
          </w:hyperlink>
        </w:p>
        <w:p w:rsidR="00AB22AF" w:rsidRDefault="00AB22AF">
          <w:pPr>
            <w:pStyle w:val="TOC1"/>
            <w:tabs>
              <w:tab w:val="left" w:pos="660"/>
              <w:tab w:val="right" w:leader="dot" w:pos="9350"/>
            </w:tabs>
            <w:rPr>
              <w:noProof/>
            </w:rPr>
          </w:pPr>
          <w:hyperlink w:anchor="_Toc369170012" w:history="1">
            <w:r w:rsidRPr="00C974D3">
              <w:rPr>
                <w:rStyle w:val="Hyperlink"/>
                <w:noProof/>
              </w:rPr>
              <w:t>IV.</w:t>
            </w:r>
            <w:r>
              <w:rPr>
                <w:noProof/>
              </w:rPr>
              <w:tab/>
            </w:r>
            <w:r w:rsidRPr="00C974D3">
              <w:rPr>
                <w:rStyle w:val="Hyperlink"/>
                <w:noProof/>
              </w:rPr>
              <w:t>MATERIALS AND INPUTS</w:t>
            </w:r>
            <w:r>
              <w:rPr>
                <w:noProof/>
                <w:webHidden/>
              </w:rPr>
              <w:tab/>
            </w:r>
            <w:r>
              <w:rPr>
                <w:noProof/>
                <w:webHidden/>
              </w:rPr>
              <w:fldChar w:fldCharType="begin"/>
            </w:r>
            <w:r>
              <w:rPr>
                <w:noProof/>
                <w:webHidden/>
              </w:rPr>
              <w:instrText xml:space="preserve"> PAGEREF _Toc369170012 \h </w:instrText>
            </w:r>
            <w:r>
              <w:rPr>
                <w:noProof/>
                <w:webHidden/>
              </w:rPr>
            </w:r>
            <w:r>
              <w:rPr>
                <w:noProof/>
                <w:webHidden/>
              </w:rPr>
              <w:fldChar w:fldCharType="separate"/>
            </w:r>
            <w:r>
              <w:rPr>
                <w:noProof/>
                <w:webHidden/>
              </w:rPr>
              <w:t>7</w:t>
            </w:r>
            <w:r>
              <w:rPr>
                <w:noProof/>
                <w:webHidden/>
              </w:rPr>
              <w:fldChar w:fldCharType="end"/>
            </w:r>
          </w:hyperlink>
        </w:p>
        <w:p w:rsidR="00AB22AF" w:rsidRDefault="00AB22AF">
          <w:pPr>
            <w:pStyle w:val="TOC1"/>
            <w:tabs>
              <w:tab w:val="left" w:pos="440"/>
              <w:tab w:val="right" w:leader="dot" w:pos="9350"/>
            </w:tabs>
            <w:rPr>
              <w:noProof/>
            </w:rPr>
          </w:pPr>
          <w:hyperlink w:anchor="_Toc369170015" w:history="1">
            <w:r w:rsidRPr="00C974D3">
              <w:rPr>
                <w:rStyle w:val="Hyperlink"/>
                <w:noProof/>
              </w:rPr>
              <w:t>V.</w:t>
            </w:r>
            <w:r>
              <w:rPr>
                <w:noProof/>
              </w:rPr>
              <w:tab/>
            </w:r>
            <w:r w:rsidRPr="00C974D3">
              <w:rPr>
                <w:rStyle w:val="Hyperlink"/>
                <w:noProof/>
              </w:rPr>
              <w:t>TECHNOLOGY   AND   ENGINEERING</w:t>
            </w:r>
            <w:r>
              <w:rPr>
                <w:noProof/>
                <w:webHidden/>
              </w:rPr>
              <w:tab/>
            </w:r>
            <w:r>
              <w:rPr>
                <w:noProof/>
                <w:webHidden/>
              </w:rPr>
              <w:fldChar w:fldCharType="begin"/>
            </w:r>
            <w:r>
              <w:rPr>
                <w:noProof/>
                <w:webHidden/>
              </w:rPr>
              <w:instrText xml:space="preserve"> PAGEREF _Toc369170015 \h </w:instrText>
            </w:r>
            <w:r>
              <w:rPr>
                <w:noProof/>
                <w:webHidden/>
              </w:rPr>
            </w:r>
            <w:r>
              <w:rPr>
                <w:noProof/>
                <w:webHidden/>
              </w:rPr>
              <w:fldChar w:fldCharType="separate"/>
            </w:r>
            <w:r>
              <w:rPr>
                <w:noProof/>
                <w:webHidden/>
              </w:rPr>
              <w:t>9</w:t>
            </w:r>
            <w:r>
              <w:rPr>
                <w:noProof/>
                <w:webHidden/>
              </w:rPr>
              <w:fldChar w:fldCharType="end"/>
            </w:r>
          </w:hyperlink>
        </w:p>
        <w:p w:rsidR="00AB22AF" w:rsidRDefault="00AB22AF">
          <w:pPr>
            <w:pStyle w:val="TOC1"/>
            <w:tabs>
              <w:tab w:val="left" w:pos="560"/>
              <w:tab w:val="right" w:leader="dot" w:pos="9350"/>
            </w:tabs>
            <w:rPr>
              <w:noProof/>
            </w:rPr>
          </w:pPr>
          <w:hyperlink w:anchor="_Toc369170018" w:history="1">
            <w:r w:rsidRPr="00C974D3">
              <w:rPr>
                <w:rStyle w:val="Hyperlink"/>
                <w:noProof/>
              </w:rPr>
              <w:t>VI.</w:t>
            </w:r>
            <w:r>
              <w:rPr>
                <w:noProof/>
              </w:rPr>
              <w:tab/>
            </w:r>
            <w:r w:rsidRPr="00C974D3">
              <w:rPr>
                <w:rStyle w:val="Hyperlink"/>
                <w:noProof/>
              </w:rPr>
              <w:t>HUMAN RESOURCE AND TRAINING REQUIREMENT</w:t>
            </w:r>
            <w:r>
              <w:rPr>
                <w:noProof/>
                <w:webHidden/>
              </w:rPr>
              <w:tab/>
            </w:r>
            <w:r>
              <w:rPr>
                <w:noProof/>
                <w:webHidden/>
              </w:rPr>
              <w:fldChar w:fldCharType="begin"/>
            </w:r>
            <w:r>
              <w:rPr>
                <w:noProof/>
                <w:webHidden/>
              </w:rPr>
              <w:instrText xml:space="preserve"> PAGEREF _Toc369170018 \h </w:instrText>
            </w:r>
            <w:r>
              <w:rPr>
                <w:noProof/>
                <w:webHidden/>
              </w:rPr>
            </w:r>
            <w:r>
              <w:rPr>
                <w:noProof/>
                <w:webHidden/>
              </w:rPr>
              <w:fldChar w:fldCharType="separate"/>
            </w:r>
            <w:r>
              <w:rPr>
                <w:noProof/>
                <w:webHidden/>
              </w:rPr>
              <w:t>15</w:t>
            </w:r>
            <w:r>
              <w:rPr>
                <w:noProof/>
                <w:webHidden/>
              </w:rPr>
              <w:fldChar w:fldCharType="end"/>
            </w:r>
          </w:hyperlink>
        </w:p>
        <w:p w:rsidR="00AB22AF" w:rsidRDefault="00AB22AF">
          <w:pPr>
            <w:pStyle w:val="TOC1"/>
            <w:tabs>
              <w:tab w:val="left" w:pos="560"/>
              <w:tab w:val="right" w:leader="dot" w:pos="9350"/>
            </w:tabs>
            <w:rPr>
              <w:noProof/>
            </w:rPr>
          </w:pPr>
          <w:hyperlink w:anchor="_Toc369170019" w:history="1">
            <w:r w:rsidRPr="00C974D3">
              <w:rPr>
                <w:rStyle w:val="Hyperlink"/>
                <w:noProof/>
              </w:rPr>
              <w:t>VII.</w:t>
            </w:r>
            <w:r>
              <w:rPr>
                <w:noProof/>
              </w:rPr>
              <w:tab/>
            </w:r>
            <w:r w:rsidRPr="00C974D3">
              <w:rPr>
                <w:rStyle w:val="Hyperlink"/>
                <w:noProof/>
              </w:rPr>
              <w:t xml:space="preserve"> FINANCIAL ANALYSIS</w:t>
            </w:r>
            <w:r>
              <w:rPr>
                <w:noProof/>
                <w:webHidden/>
              </w:rPr>
              <w:tab/>
            </w:r>
            <w:r>
              <w:rPr>
                <w:noProof/>
                <w:webHidden/>
              </w:rPr>
              <w:fldChar w:fldCharType="begin"/>
            </w:r>
            <w:r>
              <w:rPr>
                <w:noProof/>
                <w:webHidden/>
              </w:rPr>
              <w:instrText xml:space="preserve"> PAGEREF _Toc369170019 \h </w:instrText>
            </w:r>
            <w:r>
              <w:rPr>
                <w:noProof/>
                <w:webHidden/>
              </w:rPr>
            </w:r>
            <w:r>
              <w:rPr>
                <w:noProof/>
                <w:webHidden/>
              </w:rPr>
              <w:fldChar w:fldCharType="separate"/>
            </w:r>
            <w:r>
              <w:rPr>
                <w:noProof/>
                <w:webHidden/>
              </w:rPr>
              <w:t>16</w:t>
            </w:r>
            <w:r>
              <w:rPr>
                <w:noProof/>
                <w:webHidden/>
              </w:rPr>
              <w:fldChar w:fldCharType="end"/>
            </w:r>
          </w:hyperlink>
        </w:p>
        <w:p w:rsidR="00AB22AF" w:rsidRDefault="00AB22AF">
          <w:pPr>
            <w:pStyle w:val="TOC1"/>
            <w:tabs>
              <w:tab w:val="right" w:leader="dot" w:pos="9350"/>
            </w:tabs>
            <w:rPr>
              <w:noProof/>
            </w:rPr>
          </w:pPr>
          <w:hyperlink w:anchor="_Toc369170021" w:history="1">
            <w:r w:rsidRPr="00C974D3">
              <w:rPr>
                <w:rStyle w:val="Hyperlink"/>
                <w:noProof/>
              </w:rPr>
              <w:t>FINANCIAL ANALYSES SUPPORTING TABLES</w:t>
            </w:r>
            <w:r>
              <w:rPr>
                <w:noProof/>
                <w:webHidden/>
              </w:rPr>
              <w:tab/>
            </w:r>
            <w:r>
              <w:rPr>
                <w:noProof/>
                <w:webHidden/>
              </w:rPr>
              <w:fldChar w:fldCharType="begin"/>
            </w:r>
            <w:r>
              <w:rPr>
                <w:noProof/>
                <w:webHidden/>
              </w:rPr>
              <w:instrText xml:space="preserve"> PAGEREF _Toc369170021 \h </w:instrText>
            </w:r>
            <w:r>
              <w:rPr>
                <w:noProof/>
                <w:webHidden/>
              </w:rPr>
            </w:r>
            <w:r>
              <w:rPr>
                <w:noProof/>
                <w:webHidden/>
              </w:rPr>
              <w:fldChar w:fldCharType="separate"/>
            </w:r>
            <w:r>
              <w:rPr>
                <w:noProof/>
                <w:webHidden/>
              </w:rPr>
              <w:t>21</w:t>
            </w:r>
            <w:r>
              <w:rPr>
                <w:noProof/>
                <w:webHidden/>
              </w:rPr>
              <w:fldChar w:fldCharType="end"/>
            </w:r>
          </w:hyperlink>
        </w:p>
        <w:p w:rsidR="00AB22AF" w:rsidRDefault="00AB22AF">
          <w:r>
            <w:fldChar w:fldCharType="end"/>
          </w:r>
        </w:p>
      </w:sdtContent>
    </w:sdt>
    <w:p w:rsidR="0023379C" w:rsidRPr="0019466F" w:rsidRDefault="0023379C" w:rsidP="008262B0"/>
    <w:p w:rsidR="00AB22AF" w:rsidRDefault="00AB22AF" w:rsidP="00AB22AF">
      <w:bookmarkStart w:id="0" w:name="_Toc369170009"/>
    </w:p>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AB22AF"/>
    <w:p w:rsidR="00AB22AF" w:rsidRDefault="00AB22AF" w:rsidP="002C5EA1">
      <w:pPr>
        <w:pStyle w:val="Heading1"/>
      </w:pPr>
    </w:p>
    <w:p w:rsidR="008262B0" w:rsidRPr="0019466F" w:rsidRDefault="008262B0" w:rsidP="002C5EA1">
      <w:pPr>
        <w:pStyle w:val="Heading1"/>
      </w:pPr>
      <w:r w:rsidRPr="0019466F">
        <w:t xml:space="preserve">I. </w:t>
      </w:r>
      <w:r w:rsidRPr="0019466F">
        <w:tab/>
      </w:r>
      <w:r w:rsidRPr="002C5EA1">
        <w:t>SUMMARY</w:t>
      </w:r>
      <w:bookmarkEnd w:id="0"/>
      <w:r w:rsidRPr="0019466F">
        <w:t xml:space="preserve"> </w:t>
      </w:r>
    </w:p>
    <w:p w:rsidR="008262B0" w:rsidRPr="0019466F" w:rsidRDefault="008262B0" w:rsidP="008262B0">
      <w:pPr>
        <w:spacing w:line="360" w:lineRule="auto"/>
        <w:ind w:left="840"/>
        <w:jc w:val="both"/>
        <w:rPr>
          <w:b/>
          <w:sz w:val="2"/>
        </w:rPr>
      </w:pPr>
    </w:p>
    <w:p w:rsidR="008262B0" w:rsidRPr="0019466F" w:rsidRDefault="008262B0" w:rsidP="008262B0">
      <w:pPr>
        <w:tabs>
          <w:tab w:val="left" w:pos="1140"/>
        </w:tabs>
        <w:spacing w:line="360" w:lineRule="auto"/>
        <w:jc w:val="both"/>
        <w:rPr>
          <w:sz w:val="2"/>
        </w:rPr>
      </w:pPr>
    </w:p>
    <w:p w:rsidR="008262B0" w:rsidRPr="0019466F" w:rsidRDefault="008262B0" w:rsidP="00AB22AF">
      <w:pPr>
        <w:tabs>
          <w:tab w:val="left" w:pos="1140"/>
        </w:tabs>
        <w:spacing w:line="360" w:lineRule="auto"/>
        <w:jc w:val="both"/>
        <w:rPr>
          <w:i/>
          <w:sz w:val="16"/>
        </w:rPr>
      </w:pPr>
    </w:p>
    <w:p w:rsidR="00C64965" w:rsidRPr="00AB22AF" w:rsidRDefault="00C64965" w:rsidP="00AB22AF">
      <w:pPr>
        <w:spacing w:line="360" w:lineRule="auto"/>
        <w:rPr>
          <w:i/>
          <w:snapToGrid w:val="0"/>
          <w:sz w:val="24"/>
        </w:rPr>
      </w:pPr>
      <w:r w:rsidRPr="00AB22AF">
        <w:rPr>
          <w:sz w:val="24"/>
        </w:rPr>
        <w:t xml:space="preserve">This profile envisages the establishment of a plant for the production of </w:t>
      </w:r>
      <w:r w:rsidRPr="00AB22AF">
        <w:rPr>
          <w:iCs/>
          <w:sz w:val="24"/>
        </w:rPr>
        <w:t xml:space="preserve">jam and marmalade </w:t>
      </w:r>
      <w:r w:rsidRPr="00AB22AF">
        <w:rPr>
          <w:sz w:val="24"/>
        </w:rPr>
        <w:t xml:space="preserve">with a capacity of </w:t>
      </w:r>
      <w:r w:rsidRPr="00AB22AF">
        <w:rPr>
          <w:spacing w:val="-3"/>
          <w:sz w:val="24"/>
          <w:lang w:val="en-GB"/>
        </w:rPr>
        <w:t xml:space="preserve">300 tons per annum. </w:t>
      </w:r>
      <w:r w:rsidRPr="00AB22AF">
        <w:rPr>
          <w:iCs/>
          <w:sz w:val="24"/>
        </w:rPr>
        <w:t>Jam and marmalade are bread dressings served alone or together with margarine or fresh butter.</w:t>
      </w:r>
    </w:p>
    <w:p w:rsidR="00C64965" w:rsidRPr="0019466F" w:rsidRDefault="00C64965" w:rsidP="00C64965">
      <w:pPr>
        <w:spacing w:line="360" w:lineRule="auto"/>
        <w:jc w:val="both"/>
        <w:rPr>
          <w:i/>
          <w:iCs/>
          <w:sz w:val="10"/>
        </w:rPr>
      </w:pPr>
    </w:p>
    <w:p w:rsidR="00C64965" w:rsidRPr="0019466F" w:rsidRDefault="00C64965" w:rsidP="00C64965">
      <w:pPr>
        <w:spacing w:line="360" w:lineRule="auto"/>
        <w:jc w:val="both"/>
        <w:rPr>
          <w:i/>
          <w:sz w:val="24"/>
        </w:rPr>
      </w:pPr>
      <w:r w:rsidRPr="0019466F">
        <w:rPr>
          <w:sz w:val="24"/>
          <w:lang w:val="en-GB"/>
        </w:rPr>
        <w:t xml:space="preserve">The country`s requirement of </w:t>
      </w:r>
      <w:r w:rsidRPr="0019466F">
        <w:rPr>
          <w:iCs/>
          <w:sz w:val="24"/>
        </w:rPr>
        <w:t>jam and marmalade</w:t>
      </w:r>
      <w:r w:rsidRPr="0019466F">
        <w:rPr>
          <w:sz w:val="24"/>
          <w:lang w:val="en-GB"/>
        </w:rPr>
        <w:t xml:space="preserve"> is met through local production and import.</w:t>
      </w:r>
      <w:r w:rsidRPr="0019466F">
        <w:rPr>
          <w:b/>
          <w:sz w:val="24"/>
          <w:lang w:val="en-GB"/>
        </w:rPr>
        <w:t xml:space="preserve"> </w:t>
      </w:r>
      <w:r w:rsidRPr="0019466F">
        <w:rPr>
          <w:sz w:val="24"/>
        </w:rPr>
        <w:t xml:space="preserve">The present (2012) demand for </w:t>
      </w:r>
      <w:r w:rsidRPr="0019466F">
        <w:rPr>
          <w:iCs/>
          <w:sz w:val="24"/>
        </w:rPr>
        <w:t>jam and marmalade</w:t>
      </w:r>
      <w:r w:rsidRPr="0019466F">
        <w:rPr>
          <w:sz w:val="24"/>
        </w:rPr>
        <w:t xml:space="preserve"> is estimated at 780 tons. The demand for the product is projected to reach 1,200 tons and 1,846 tons by the years 2017 and 2022, respectively. </w:t>
      </w:r>
    </w:p>
    <w:p w:rsidR="00C64965" w:rsidRPr="0019466F" w:rsidRDefault="00C64965" w:rsidP="00C64965">
      <w:pPr>
        <w:spacing w:line="360" w:lineRule="auto"/>
        <w:jc w:val="both"/>
        <w:rPr>
          <w:i/>
          <w:sz w:val="16"/>
        </w:rPr>
      </w:pPr>
    </w:p>
    <w:p w:rsidR="00C64965" w:rsidRPr="0019466F" w:rsidRDefault="00C64965" w:rsidP="00C64965">
      <w:pPr>
        <w:spacing w:line="360" w:lineRule="auto"/>
        <w:jc w:val="both"/>
        <w:rPr>
          <w:i/>
          <w:sz w:val="24"/>
        </w:rPr>
      </w:pPr>
      <w:r w:rsidRPr="0019466F">
        <w:rPr>
          <w:sz w:val="24"/>
        </w:rPr>
        <w:t>The principal raw materials required are fruits, sugar and citric acid.  Fruits and sugar are locally available while citric acid has to be imported.</w:t>
      </w:r>
    </w:p>
    <w:p w:rsidR="00C64965" w:rsidRPr="0019466F" w:rsidRDefault="00C64965" w:rsidP="00C64965">
      <w:pPr>
        <w:spacing w:line="360" w:lineRule="auto"/>
        <w:jc w:val="both"/>
        <w:rPr>
          <w:i/>
          <w:sz w:val="8"/>
        </w:rPr>
      </w:pPr>
    </w:p>
    <w:p w:rsidR="00533A64" w:rsidRDefault="00533A64" w:rsidP="00533A64">
      <w:pPr>
        <w:spacing w:before="120" w:after="120" w:line="360" w:lineRule="auto"/>
        <w:jc w:val="both"/>
        <w:rPr>
          <w:i/>
          <w:sz w:val="24"/>
        </w:rPr>
      </w:pPr>
      <w:r w:rsidRPr="0019466F">
        <w:rPr>
          <w:sz w:val="24"/>
        </w:rPr>
        <w:t xml:space="preserve">The total investment cost of the project including working capital is estimated at Birr </w:t>
      </w:r>
      <w:r>
        <w:rPr>
          <w:sz w:val="24"/>
        </w:rPr>
        <w:t xml:space="preserve">15.02 </w:t>
      </w:r>
      <w:r w:rsidRPr="0019466F">
        <w:rPr>
          <w:sz w:val="24"/>
        </w:rPr>
        <w:t xml:space="preserve">million.  From the total investment cost the highest share (Birr </w:t>
      </w:r>
      <w:r>
        <w:rPr>
          <w:sz w:val="24"/>
        </w:rPr>
        <w:t xml:space="preserve">11.26 </w:t>
      </w:r>
      <w:r w:rsidRPr="0019466F">
        <w:rPr>
          <w:sz w:val="24"/>
        </w:rPr>
        <w:t xml:space="preserve">million or </w:t>
      </w:r>
      <w:r w:rsidRPr="003D4022">
        <w:rPr>
          <w:sz w:val="24"/>
        </w:rPr>
        <w:t>74.95</w:t>
      </w:r>
      <w:r w:rsidRPr="0019466F">
        <w:rPr>
          <w:sz w:val="24"/>
        </w:rPr>
        <w:t>%) is accounted by fixed investment cost followed by in</w:t>
      </w:r>
      <w:r>
        <w:rPr>
          <w:sz w:val="24"/>
        </w:rPr>
        <w:t xml:space="preserve">itial working capital (Birr 2.08 </w:t>
      </w:r>
      <w:r w:rsidRPr="0019466F">
        <w:rPr>
          <w:sz w:val="24"/>
        </w:rPr>
        <w:t xml:space="preserve">million or </w:t>
      </w:r>
      <w:r w:rsidRPr="003D4022">
        <w:rPr>
          <w:sz w:val="24"/>
        </w:rPr>
        <w:t>13.86</w:t>
      </w:r>
      <w:r w:rsidRPr="0019466F">
        <w:rPr>
          <w:sz w:val="24"/>
        </w:rPr>
        <w:t xml:space="preserve">%) and pre operation cost </w:t>
      </w:r>
      <w:r>
        <w:rPr>
          <w:sz w:val="24"/>
        </w:rPr>
        <w:t xml:space="preserve">(Birr 1.68 </w:t>
      </w:r>
      <w:r w:rsidRPr="0019466F">
        <w:rPr>
          <w:sz w:val="24"/>
        </w:rPr>
        <w:t xml:space="preserve">million or </w:t>
      </w:r>
      <w:r w:rsidRPr="003D4022">
        <w:rPr>
          <w:sz w:val="24"/>
        </w:rPr>
        <w:t>11.19</w:t>
      </w:r>
      <w:r w:rsidRPr="0019466F">
        <w:rPr>
          <w:sz w:val="24"/>
        </w:rPr>
        <w:t xml:space="preserve">%). From the total investment cost, Birr 6.37 million or </w:t>
      </w:r>
      <w:r>
        <w:rPr>
          <w:sz w:val="24"/>
        </w:rPr>
        <w:t>42.41</w:t>
      </w:r>
      <w:r w:rsidRPr="0019466F">
        <w:rPr>
          <w:sz w:val="24"/>
        </w:rPr>
        <w:t xml:space="preserve">% is required in foreign currency. </w:t>
      </w:r>
    </w:p>
    <w:p w:rsidR="00C64965" w:rsidRPr="0019466F" w:rsidRDefault="00C64965" w:rsidP="00C64965">
      <w:pPr>
        <w:spacing w:before="120" w:after="120" w:line="360" w:lineRule="auto"/>
        <w:jc w:val="center"/>
        <w:rPr>
          <w:b/>
          <w:i/>
          <w:sz w:val="6"/>
          <w:u w:val="single"/>
        </w:rPr>
      </w:pPr>
    </w:p>
    <w:p w:rsidR="00C64965" w:rsidRPr="0019466F" w:rsidRDefault="00C64965" w:rsidP="00C64965">
      <w:pPr>
        <w:spacing w:before="120" w:after="120" w:line="360" w:lineRule="auto"/>
        <w:jc w:val="both"/>
        <w:rPr>
          <w:i/>
          <w:sz w:val="24"/>
        </w:rPr>
      </w:pPr>
      <w:r w:rsidRPr="0019466F">
        <w:rPr>
          <w:sz w:val="24"/>
        </w:rPr>
        <w:t xml:space="preserve">The project is financially viable with an internal rate of return (IRR) of </w:t>
      </w:r>
      <w:r w:rsidR="003A6DE5" w:rsidRPr="003A6DE5">
        <w:rPr>
          <w:sz w:val="24"/>
        </w:rPr>
        <w:t xml:space="preserve">19.35% </w:t>
      </w:r>
      <w:r w:rsidRPr="0019466F">
        <w:rPr>
          <w:sz w:val="24"/>
        </w:rPr>
        <w:t xml:space="preserve">and a net present value (NPV) of Birr </w:t>
      </w:r>
      <w:r w:rsidR="003A6DE5">
        <w:rPr>
          <w:sz w:val="24"/>
        </w:rPr>
        <w:t xml:space="preserve">6.80 </w:t>
      </w:r>
      <w:r w:rsidR="007B3A0B" w:rsidRPr="0019466F">
        <w:rPr>
          <w:sz w:val="24"/>
        </w:rPr>
        <w:t>million, discounted</w:t>
      </w:r>
      <w:r w:rsidRPr="0019466F">
        <w:rPr>
          <w:sz w:val="24"/>
        </w:rPr>
        <w:t xml:space="preserve"> at 10%.</w:t>
      </w:r>
    </w:p>
    <w:p w:rsidR="00C64965" w:rsidRPr="0019466F" w:rsidRDefault="00C64965" w:rsidP="00C64965">
      <w:pPr>
        <w:spacing w:line="360" w:lineRule="auto"/>
        <w:jc w:val="both"/>
        <w:rPr>
          <w:i/>
          <w:sz w:val="8"/>
        </w:rPr>
      </w:pPr>
    </w:p>
    <w:p w:rsidR="00C64965" w:rsidRPr="0019466F" w:rsidRDefault="00C64965" w:rsidP="00C64965">
      <w:pPr>
        <w:spacing w:line="360" w:lineRule="auto"/>
        <w:jc w:val="both"/>
        <w:rPr>
          <w:i/>
          <w:sz w:val="24"/>
        </w:rPr>
      </w:pPr>
      <w:r w:rsidRPr="0019466F">
        <w:rPr>
          <w:sz w:val="24"/>
        </w:rPr>
        <w:t xml:space="preserve">The project can create employment for 25 persons.  The establishment of such factory will have a foreign exchange saving effect to the country by substituting the current imports. The project will also create backward linkage with the horticulture farming sub sector and sugar producers and also generates income for the Government in terms of tax revenue and payroll tax.  </w:t>
      </w:r>
    </w:p>
    <w:p w:rsidR="00A37841" w:rsidRPr="0019466F" w:rsidRDefault="00A37841" w:rsidP="006C62E6">
      <w:pPr>
        <w:pStyle w:val="Heading1"/>
        <w:spacing w:line="360" w:lineRule="auto"/>
        <w:rPr>
          <w:sz w:val="16"/>
        </w:rPr>
      </w:pPr>
    </w:p>
    <w:p w:rsidR="008262B0" w:rsidRPr="0019466F" w:rsidRDefault="008262B0" w:rsidP="002C5EA1">
      <w:pPr>
        <w:pStyle w:val="Heading1"/>
      </w:pPr>
      <w:bookmarkStart w:id="1" w:name="_Toc369170010"/>
      <w:r w:rsidRPr="0019466F">
        <w:t>II.</w:t>
      </w:r>
      <w:r w:rsidRPr="0019466F">
        <w:tab/>
      </w:r>
      <w:r w:rsidRPr="002C5EA1">
        <w:t>PRODUCT</w:t>
      </w:r>
      <w:r w:rsidRPr="0019466F">
        <w:t xml:space="preserve"> DESCRIPTION AND APPLICATION</w:t>
      </w:r>
      <w:bookmarkEnd w:id="1"/>
    </w:p>
    <w:p w:rsidR="008262B0" w:rsidRPr="0019466F" w:rsidRDefault="008262B0" w:rsidP="008262B0">
      <w:pPr>
        <w:spacing w:line="360" w:lineRule="auto"/>
        <w:jc w:val="both"/>
        <w:rPr>
          <w:i/>
          <w:iCs/>
          <w:sz w:val="14"/>
        </w:rPr>
      </w:pPr>
    </w:p>
    <w:p w:rsidR="008262B0" w:rsidRPr="0019466F" w:rsidRDefault="008262B0" w:rsidP="008262B0">
      <w:pPr>
        <w:spacing w:line="360" w:lineRule="auto"/>
        <w:jc w:val="both"/>
        <w:rPr>
          <w:i/>
          <w:iCs/>
          <w:sz w:val="24"/>
        </w:rPr>
      </w:pPr>
      <w:r w:rsidRPr="0019466F">
        <w:rPr>
          <w:iCs/>
          <w:sz w:val="24"/>
        </w:rPr>
        <w:t xml:space="preserve">Jam is a product made by boiling fruit and sugar to a thick consistency </w:t>
      </w:r>
      <w:r w:rsidR="0004174E" w:rsidRPr="0019466F">
        <w:rPr>
          <w:iCs/>
          <w:sz w:val="24"/>
        </w:rPr>
        <w:t>without</w:t>
      </w:r>
      <w:r w:rsidRPr="0019466F">
        <w:rPr>
          <w:iCs/>
          <w:sz w:val="24"/>
        </w:rPr>
        <w:t xml:space="preserve"> preserving the shape of the fruit while marmalade is a soft clear translucent jelly holding a suspension pieces or slices of fruit and fruit rind. Jam and marmalade are bread dressings served alone or together </w:t>
      </w:r>
      <w:r w:rsidRPr="0019466F">
        <w:rPr>
          <w:iCs/>
          <w:sz w:val="24"/>
        </w:rPr>
        <w:lastRenderedPageBreak/>
        <w:t xml:space="preserve">with margarine or fresh butter. The major consumers are pastries, households, hotels, schools and military camps. Jam and marmalade is a resource based product that can substitute import. </w:t>
      </w:r>
    </w:p>
    <w:p w:rsidR="0095757E" w:rsidRPr="0019466F" w:rsidRDefault="0095757E" w:rsidP="008262B0">
      <w:pPr>
        <w:spacing w:line="360" w:lineRule="auto"/>
        <w:jc w:val="both"/>
        <w:rPr>
          <w:i/>
          <w:iCs/>
          <w:sz w:val="24"/>
        </w:rPr>
      </w:pPr>
    </w:p>
    <w:p w:rsidR="008262B0" w:rsidRPr="0019466F" w:rsidRDefault="008262B0" w:rsidP="002C5EA1">
      <w:pPr>
        <w:pStyle w:val="Heading1"/>
        <w:rPr>
          <w:i/>
        </w:rPr>
      </w:pPr>
      <w:bookmarkStart w:id="2" w:name="_Toc369170011"/>
      <w:r w:rsidRPr="0019466F">
        <w:t xml:space="preserve">III. </w:t>
      </w:r>
      <w:r w:rsidRPr="0019466F">
        <w:tab/>
        <w:t>MARKET STUDY AND PLANT CAPACITY</w:t>
      </w:r>
      <w:bookmarkEnd w:id="2"/>
    </w:p>
    <w:p w:rsidR="008262B0" w:rsidRPr="0019466F" w:rsidRDefault="008262B0" w:rsidP="008262B0">
      <w:pPr>
        <w:spacing w:line="360" w:lineRule="auto"/>
        <w:rPr>
          <w:b/>
          <w:i/>
          <w:sz w:val="16"/>
          <w:szCs w:val="16"/>
        </w:rPr>
      </w:pPr>
    </w:p>
    <w:p w:rsidR="008262B0" w:rsidRPr="0019466F" w:rsidRDefault="008262B0" w:rsidP="008262B0">
      <w:pPr>
        <w:spacing w:line="360" w:lineRule="auto"/>
        <w:rPr>
          <w:b/>
          <w:i/>
          <w:sz w:val="24"/>
        </w:rPr>
      </w:pPr>
      <w:r w:rsidRPr="0019466F">
        <w:rPr>
          <w:b/>
          <w:sz w:val="24"/>
        </w:rPr>
        <w:t xml:space="preserve">A. </w:t>
      </w:r>
      <w:r w:rsidRPr="0019466F">
        <w:rPr>
          <w:b/>
          <w:sz w:val="24"/>
        </w:rPr>
        <w:tab/>
        <w:t>MARKET STUDY</w:t>
      </w:r>
    </w:p>
    <w:p w:rsidR="008262B0" w:rsidRPr="0019466F" w:rsidRDefault="008262B0" w:rsidP="008262B0">
      <w:pPr>
        <w:spacing w:line="360" w:lineRule="auto"/>
        <w:rPr>
          <w:b/>
          <w:i/>
          <w:sz w:val="16"/>
          <w:szCs w:val="16"/>
        </w:rPr>
      </w:pPr>
    </w:p>
    <w:p w:rsidR="008262B0" w:rsidRPr="0019466F" w:rsidRDefault="008262B0" w:rsidP="008262B0">
      <w:pPr>
        <w:spacing w:line="360" w:lineRule="auto"/>
        <w:rPr>
          <w:b/>
          <w:i/>
          <w:sz w:val="24"/>
        </w:rPr>
      </w:pPr>
      <w:r w:rsidRPr="0019466F">
        <w:rPr>
          <w:b/>
          <w:sz w:val="24"/>
        </w:rPr>
        <w:t xml:space="preserve">1. </w:t>
      </w:r>
      <w:r w:rsidRPr="0019466F">
        <w:rPr>
          <w:b/>
          <w:sz w:val="24"/>
        </w:rPr>
        <w:tab/>
        <w:t>Past Supply and Present Demand</w:t>
      </w:r>
    </w:p>
    <w:p w:rsidR="008262B0" w:rsidRPr="0019466F" w:rsidRDefault="008262B0" w:rsidP="008262B0">
      <w:pPr>
        <w:spacing w:line="360" w:lineRule="auto"/>
        <w:ind w:left="360"/>
        <w:jc w:val="both"/>
        <w:rPr>
          <w:b/>
          <w:i/>
          <w:sz w:val="16"/>
          <w:szCs w:val="16"/>
        </w:rPr>
      </w:pPr>
    </w:p>
    <w:p w:rsidR="008262B0" w:rsidRPr="0019466F" w:rsidRDefault="008262B0" w:rsidP="008262B0">
      <w:pPr>
        <w:spacing w:line="360" w:lineRule="auto"/>
        <w:jc w:val="both"/>
        <w:rPr>
          <w:i/>
          <w:strike/>
          <w:sz w:val="24"/>
        </w:rPr>
      </w:pPr>
      <w:r w:rsidRPr="0019466F">
        <w:rPr>
          <w:sz w:val="24"/>
        </w:rPr>
        <w:t>The supply of jam and marmalade is both from domestic production and through import.  Upper Awash Agro Industry (Merti</w:t>
      </w:r>
      <w:r w:rsidR="00E03512" w:rsidRPr="0019466F">
        <w:rPr>
          <w:sz w:val="24"/>
        </w:rPr>
        <w:t>-</w:t>
      </w:r>
      <w:r w:rsidRPr="0019466F">
        <w:rPr>
          <w:sz w:val="24"/>
        </w:rPr>
        <w:t xml:space="preserve"> Agro Processing Plant) is the known domestic producer of jam and marmalade in the country.  The domestic production of jam and marmalade which is available for seven years from year 2001/02 to 2007/08 is shown in Table 3.1.  Although data of recent years is not reported by CSA, domestically produced jam and marmalade still exist in the market.  </w:t>
      </w:r>
    </w:p>
    <w:p w:rsidR="008262B0" w:rsidRPr="0019466F" w:rsidRDefault="008262B0" w:rsidP="008262B0">
      <w:pPr>
        <w:spacing w:line="360" w:lineRule="auto"/>
        <w:ind w:left="360"/>
        <w:jc w:val="center"/>
        <w:rPr>
          <w:b/>
          <w:i/>
          <w:sz w:val="24"/>
          <w:u w:val="single"/>
        </w:rPr>
      </w:pPr>
    </w:p>
    <w:p w:rsidR="008262B0" w:rsidRPr="0019466F" w:rsidRDefault="008262B0" w:rsidP="008262B0">
      <w:pPr>
        <w:spacing w:line="360" w:lineRule="auto"/>
        <w:jc w:val="center"/>
        <w:rPr>
          <w:b/>
          <w:i/>
          <w:sz w:val="24"/>
          <w:u w:val="single"/>
        </w:rPr>
      </w:pPr>
      <w:r w:rsidRPr="0019466F">
        <w:rPr>
          <w:b/>
          <w:sz w:val="24"/>
          <w:u w:val="single"/>
        </w:rPr>
        <w:t>Table 3.1</w:t>
      </w:r>
    </w:p>
    <w:p w:rsidR="008262B0" w:rsidRPr="0019466F" w:rsidRDefault="008262B0" w:rsidP="008262B0">
      <w:pPr>
        <w:spacing w:line="360" w:lineRule="auto"/>
        <w:jc w:val="center"/>
        <w:rPr>
          <w:b/>
          <w:i/>
          <w:sz w:val="24"/>
          <w:u w:val="single"/>
        </w:rPr>
      </w:pPr>
      <w:r w:rsidRPr="0019466F">
        <w:rPr>
          <w:b/>
          <w:sz w:val="24"/>
          <w:u w:val="single"/>
        </w:rPr>
        <w:t>PRODUCTION OF JAM AND MARMALADE (TONS)</w:t>
      </w:r>
    </w:p>
    <w:p w:rsidR="008262B0" w:rsidRPr="0019466F" w:rsidRDefault="008262B0" w:rsidP="008262B0">
      <w:pPr>
        <w:spacing w:line="360" w:lineRule="auto"/>
        <w:ind w:left="360"/>
        <w:jc w:val="center"/>
        <w:rPr>
          <w:b/>
          <w:i/>
          <w:sz w:val="12"/>
          <w:u w:val="single"/>
        </w:rPr>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
        <w:gridCol w:w="1817"/>
      </w:tblGrid>
      <w:tr w:rsidR="008262B0" w:rsidRPr="0019466F" w:rsidTr="008262B0">
        <w:trPr>
          <w:jc w:val="center"/>
        </w:trPr>
        <w:tc>
          <w:tcPr>
            <w:tcW w:w="1513" w:type="dxa"/>
          </w:tcPr>
          <w:p w:rsidR="008262B0" w:rsidRPr="0019466F" w:rsidRDefault="008262B0" w:rsidP="009C4207">
            <w:pPr>
              <w:spacing w:line="360" w:lineRule="auto"/>
              <w:jc w:val="center"/>
              <w:rPr>
                <w:b/>
                <w:i/>
                <w:sz w:val="24"/>
              </w:rPr>
            </w:pPr>
            <w:r w:rsidRPr="0019466F">
              <w:rPr>
                <w:b/>
                <w:sz w:val="24"/>
              </w:rPr>
              <w:t>Year</w:t>
            </w:r>
          </w:p>
        </w:tc>
        <w:tc>
          <w:tcPr>
            <w:tcW w:w="1817" w:type="dxa"/>
          </w:tcPr>
          <w:p w:rsidR="008262B0" w:rsidRPr="0019466F" w:rsidRDefault="008262B0" w:rsidP="009C4207">
            <w:pPr>
              <w:spacing w:line="360" w:lineRule="auto"/>
              <w:jc w:val="center"/>
              <w:rPr>
                <w:b/>
                <w:i/>
                <w:sz w:val="24"/>
              </w:rPr>
            </w:pPr>
            <w:r w:rsidRPr="0019466F">
              <w:rPr>
                <w:b/>
                <w:sz w:val="24"/>
              </w:rPr>
              <w:t xml:space="preserve">Domestic </w:t>
            </w:r>
          </w:p>
          <w:p w:rsidR="008262B0" w:rsidRPr="0019466F" w:rsidRDefault="008262B0" w:rsidP="009C4207">
            <w:pPr>
              <w:spacing w:line="360" w:lineRule="auto"/>
              <w:jc w:val="center"/>
              <w:rPr>
                <w:b/>
                <w:i/>
                <w:sz w:val="24"/>
              </w:rPr>
            </w:pPr>
            <w:r w:rsidRPr="0019466F">
              <w:rPr>
                <w:b/>
                <w:sz w:val="24"/>
              </w:rPr>
              <w:t>Production</w:t>
            </w:r>
          </w:p>
        </w:tc>
      </w:tr>
      <w:tr w:rsidR="008262B0" w:rsidRPr="0019466F" w:rsidTr="008262B0">
        <w:trPr>
          <w:jc w:val="center"/>
        </w:trPr>
        <w:tc>
          <w:tcPr>
            <w:tcW w:w="1513" w:type="dxa"/>
          </w:tcPr>
          <w:p w:rsidR="008262B0" w:rsidRPr="0019466F" w:rsidRDefault="008262B0" w:rsidP="009C4207">
            <w:pPr>
              <w:spacing w:line="360" w:lineRule="auto"/>
              <w:jc w:val="center"/>
              <w:rPr>
                <w:i/>
                <w:sz w:val="24"/>
              </w:rPr>
            </w:pPr>
            <w:r w:rsidRPr="0019466F">
              <w:rPr>
                <w:sz w:val="24"/>
              </w:rPr>
              <w:t>2001/02</w:t>
            </w:r>
          </w:p>
        </w:tc>
        <w:tc>
          <w:tcPr>
            <w:tcW w:w="1817" w:type="dxa"/>
          </w:tcPr>
          <w:p w:rsidR="008262B0" w:rsidRPr="0019466F" w:rsidRDefault="008262B0" w:rsidP="009C4207">
            <w:pPr>
              <w:spacing w:line="360" w:lineRule="auto"/>
              <w:jc w:val="center"/>
              <w:rPr>
                <w:i/>
                <w:sz w:val="24"/>
              </w:rPr>
            </w:pPr>
            <w:r w:rsidRPr="0019466F">
              <w:rPr>
                <w:sz w:val="24"/>
              </w:rPr>
              <w:t>1,172</w:t>
            </w:r>
          </w:p>
        </w:tc>
      </w:tr>
      <w:tr w:rsidR="008262B0" w:rsidRPr="0019466F" w:rsidTr="008262B0">
        <w:trPr>
          <w:jc w:val="center"/>
        </w:trPr>
        <w:tc>
          <w:tcPr>
            <w:tcW w:w="1513" w:type="dxa"/>
          </w:tcPr>
          <w:p w:rsidR="008262B0" w:rsidRPr="0019466F" w:rsidRDefault="008262B0" w:rsidP="009C4207">
            <w:pPr>
              <w:spacing w:line="360" w:lineRule="auto"/>
              <w:jc w:val="center"/>
              <w:rPr>
                <w:i/>
                <w:sz w:val="24"/>
              </w:rPr>
            </w:pPr>
            <w:r w:rsidRPr="0019466F">
              <w:rPr>
                <w:sz w:val="24"/>
              </w:rPr>
              <w:t>2002/03</w:t>
            </w:r>
          </w:p>
        </w:tc>
        <w:tc>
          <w:tcPr>
            <w:tcW w:w="1817" w:type="dxa"/>
          </w:tcPr>
          <w:p w:rsidR="008262B0" w:rsidRPr="0019466F" w:rsidRDefault="008262B0" w:rsidP="009C4207">
            <w:pPr>
              <w:spacing w:line="360" w:lineRule="auto"/>
              <w:jc w:val="center"/>
              <w:rPr>
                <w:i/>
                <w:sz w:val="24"/>
              </w:rPr>
            </w:pPr>
            <w:r w:rsidRPr="0019466F">
              <w:rPr>
                <w:sz w:val="24"/>
              </w:rPr>
              <w:t>144</w:t>
            </w:r>
          </w:p>
        </w:tc>
      </w:tr>
      <w:tr w:rsidR="008262B0" w:rsidRPr="0019466F" w:rsidTr="008262B0">
        <w:trPr>
          <w:jc w:val="center"/>
        </w:trPr>
        <w:tc>
          <w:tcPr>
            <w:tcW w:w="1513" w:type="dxa"/>
          </w:tcPr>
          <w:p w:rsidR="008262B0" w:rsidRPr="0019466F" w:rsidRDefault="008262B0" w:rsidP="009C4207">
            <w:pPr>
              <w:spacing w:line="360" w:lineRule="auto"/>
              <w:jc w:val="center"/>
              <w:rPr>
                <w:i/>
                <w:sz w:val="24"/>
              </w:rPr>
            </w:pPr>
            <w:r w:rsidRPr="0019466F">
              <w:rPr>
                <w:sz w:val="24"/>
              </w:rPr>
              <w:t>2003/04</w:t>
            </w:r>
          </w:p>
        </w:tc>
        <w:tc>
          <w:tcPr>
            <w:tcW w:w="1817" w:type="dxa"/>
          </w:tcPr>
          <w:p w:rsidR="008262B0" w:rsidRPr="0019466F" w:rsidRDefault="008262B0" w:rsidP="009C4207">
            <w:pPr>
              <w:spacing w:line="360" w:lineRule="auto"/>
              <w:jc w:val="center"/>
              <w:rPr>
                <w:i/>
                <w:sz w:val="24"/>
              </w:rPr>
            </w:pPr>
            <w:r w:rsidRPr="0019466F">
              <w:rPr>
                <w:sz w:val="24"/>
              </w:rPr>
              <w:t>108</w:t>
            </w:r>
          </w:p>
        </w:tc>
      </w:tr>
      <w:tr w:rsidR="008262B0" w:rsidRPr="0019466F" w:rsidTr="008262B0">
        <w:trPr>
          <w:jc w:val="center"/>
        </w:trPr>
        <w:tc>
          <w:tcPr>
            <w:tcW w:w="1513" w:type="dxa"/>
          </w:tcPr>
          <w:p w:rsidR="008262B0" w:rsidRPr="0019466F" w:rsidRDefault="008262B0" w:rsidP="009C4207">
            <w:pPr>
              <w:spacing w:line="360" w:lineRule="auto"/>
              <w:jc w:val="center"/>
              <w:rPr>
                <w:i/>
                <w:sz w:val="24"/>
              </w:rPr>
            </w:pPr>
            <w:r w:rsidRPr="0019466F">
              <w:rPr>
                <w:sz w:val="24"/>
              </w:rPr>
              <w:t>2004/05</w:t>
            </w:r>
          </w:p>
        </w:tc>
        <w:tc>
          <w:tcPr>
            <w:tcW w:w="1817" w:type="dxa"/>
          </w:tcPr>
          <w:p w:rsidR="008262B0" w:rsidRPr="0019466F" w:rsidRDefault="008262B0" w:rsidP="009C4207">
            <w:pPr>
              <w:spacing w:line="360" w:lineRule="auto"/>
              <w:jc w:val="center"/>
              <w:rPr>
                <w:i/>
                <w:sz w:val="24"/>
              </w:rPr>
            </w:pPr>
            <w:r w:rsidRPr="0019466F">
              <w:rPr>
                <w:sz w:val="24"/>
              </w:rPr>
              <w:t>108</w:t>
            </w:r>
          </w:p>
        </w:tc>
      </w:tr>
      <w:tr w:rsidR="008262B0" w:rsidRPr="0019466F" w:rsidTr="008262B0">
        <w:trPr>
          <w:jc w:val="center"/>
        </w:trPr>
        <w:tc>
          <w:tcPr>
            <w:tcW w:w="1513" w:type="dxa"/>
          </w:tcPr>
          <w:p w:rsidR="008262B0" w:rsidRPr="0019466F" w:rsidRDefault="008262B0" w:rsidP="009C4207">
            <w:pPr>
              <w:spacing w:line="360" w:lineRule="auto"/>
              <w:jc w:val="center"/>
              <w:rPr>
                <w:i/>
                <w:sz w:val="24"/>
              </w:rPr>
            </w:pPr>
            <w:r w:rsidRPr="0019466F">
              <w:rPr>
                <w:sz w:val="24"/>
              </w:rPr>
              <w:t>2005/06</w:t>
            </w:r>
          </w:p>
        </w:tc>
        <w:tc>
          <w:tcPr>
            <w:tcW w:w="1817" w:type="dxa"/>
          </w:tcPr>
          <w:p w:rsidR="008262B0" w:rsidRPr="0019466F" w:rsidRDefault="008262B0" w:rsidP="009C4207">
            <w:pPr>
              <w:spacing w:line="360" w:lineRule="auto"/>
              <w:jc w:val="center"/>
              <w:rPr>
                <w:i/>
                <w:sz w:val="24"/>
              </w:rPr>
            </w:pPr>
            <w:r w:rsidRPr="0019466F">
              <w:rPr>
                <w:sz w:val="24"/>
              </w:rPr>
              <w:t>108</w:t>
            </w:r>
          </w:p>
        </w:tc>
      </w:tr>
      <w:tr w:rsidR="008262B0" w:rsidRPr="0019466F" w:rsidTr="008262B0">
        <w:trPr>
          <w:jc w:val="center"/>
        </w:trPr>
        <w:tc>
          <w:tcPr>
            <w:tcW w:w="1513" w:type="dxa"/>
          </w:tcPr>
          <w:p w:rsidR="008262B0" w:rsidRPr="0019466F" w:rsidRDefault="008262B0" w:rsidP="009C4207">
            <w:pPr>
              <w:spacing w:line="360" w:lineRule="auto"/>
              <w:jc w:val="center"/>
              <w:rPr>
                <w:i/>
                <w:sz w:val="24"/>
              </w:rPr>
            </w:pPr>
            <w:r w:rsidRPr="0019466F">
              <w:rPr>
                <w:sz w:val="24"/>
              </w:rPr>
              <w:t>2006/07</w:t>
            </w:r>
          </w:p>
        </w:tc>
        <w:tc>
          <w:tcPr>
            <w:tcW w:w="1817" w:type="dxa"/>
          </w:tcPr>
          <w:p w:rsidR="008262B0" w:rsidRPr="0019466F" w:rsidRDefault="008262B0" w:rsidP="009C4207">
            <w:pPr>
              <w:spacing w:line="360" w:lineRule="auto"/>
              <w:jc w:val="center"/>
              <w:rPr>
                <w:i/>
                <w:sz w:val="24"/>
              </w:rPr>
            </w:pPr>
            <w:r w:rsidRPr="0019466F">
              <w:rPr>
                <w:sz w:val="24"/>
              </w:rPr>
              <w:t>526</w:t>
            </w:r>
          </w:p>
        </w:tc>
      </w:tr>
      <w:tr w:rsidR="008262B0" w:rsidRPr="0019466F" w:rsidTr="008262B0">
        <w:trPr>
          <w:jc w:val="center"/>
        </w:trPr>
        <w:tc>
          <w:tcPr>
            <w:tcW w:w="1513" w:type="dxa"/>
          </w:tcPr>
          <w:p w:rsidR="008262B0" w:rsidRPr="0019466F" w:rsidRDefault="008262B0" w:rsidP="009C4207">
            <w:pPr>
              <w:spacing w:line="360" w:lineRule="auto"/>
              <w:jc w:val="center"/>
              <w:rPr>
                <w:i/>
                <w:sz w:val="24"/>
              </w:rPr>
            </w:pPr>
            <w:r w:rsidRPr="0019466F">
              <w:rPr>
                <w:sz w:val="24"/>
              </w:rPr>
              <w:t>2007/08</w:t>
            </w:r>
          </w:p>
        </w:tc>
        <w:tc>
          <w:tcPr>
            <w:tcW w:w="1817" w:type="dxa"/>
          </w:tcPr>
          <w:p w:rsidR="008262B0" w:rsidRPr="0019466F" w:rsidRDefault="008262B0" w:rsidP="009C4207">
            <w:pPr>
              <w:spacing w:line="360" w:lineRule="auto"/>
              <w:jc w:val="center"/>
              <w:rPr>
                <w:i/>
                <w:sz w:val="24"/>
              </w:rPr>
            </w:pPr>
            <w:r w:rsidRPr="0019466F">
              <w:rPr>
                <w:sz w:val="24"/>
              </w:rPr>
              <w:t>611</w:t>
            </w:r>
          </w:p>
        </w:tc>
      </w:tr>
      <w:tr w:rsidR="008262B0" w:rsidRPr="0019466F" w:rsidTr="008262B0">
        <w:trPr>
          <w:jc w:val="center"/>
        </w:trPr>
        <w:tc>
          <w:tcPr>
            <w:tcW w:w="1513" w:type="dxa"/>
          </w:tcPr>
          <w:p w:rsidR="008262B0" w:rsidRPr="0019466F" w:rsidRDefault="008262B0" w:rsidP="009C4207">
            <w:pPr>
              <w:spacing w:line="360" w:lineRule="auto"/>
              <w:jc w:val="center"/>
              <w:rPr>
                <w:i/>
                <w:sz w:val="24"/>
              </w:rPr>
            </w:pPr>
            <w:r w:rsidRPr="0019466F">
              <w:rPr>
                <w:sz w:val="24"/>
              </w:rPr>
              <w:t>2008/09*</w:t>
            </w:r>
          </w:p>
        </w:tc>
        <w:tc>
          <w:tcPr>
            <w:tcW w:w="1817" w:type="dxa"/>
          </w:tcPr>
          <w:p w:rsidR="008262B0" w:rsidRPr="0019466F" w:rsidRDefault="008262B0" w:rsidP="009C4207">
            <w:pPr>
              <w:spacing w:line="360" w:lineRule="auto"/>
              <w:jc w:val="center"/>
              <w:rPr>
                <w:i/>
                <w:sz w:val="24"/>
              </w:rPr>
            </w:pPr>
            <w:r w:rsidRPr="0019466F">
              <w:rPr>
                <w:sz w:val="24"/>
              </w:rPr>
              <w:t>-</w:t>
            </w:r>
          </w:p>
        </w:tc>
      </w:tr>
      <w:tr w:rsidR="008262B0" w:rsidRPr="0019466F" w:rsidTr="008262B0">
        <w:trPr>
          <w:jc w:val="center"/>
        </w:trPr>
        <w:tc>
          <w:tcPr>
            <w:tcW w:w="1513" w:type="dxa"/>
          </w:tcPr>
          <w:p w:rsidR="008262B0" w:rsidRPr="0019466F" w:rsidRDefault="008262B0" w:rsidP="009C4207">
            <w:pPr>
              <w:spacing w:line="360" w:lineRule="auto"/>
              <w:jc w:val="center"/>
              <w:rPr>
                <w:i/>
                <w:sz w:val="24"/>
              </w:rPr>
            </w:pPr>
            <w:r w:rsidRPr="0019466F">
              <w:rPr>
                <w:sz w:val="24"/>
              </w:rPr>
              <w:t>2009/10*</w:t>
            </w:r>
          </w:p>
        </w:tc>
        <w:tc>
          <w:tcPr>
            <w:tcW w:w="1817" w:type="dxa"/>
          </w:tcPr>
          <w:p w:rsidR="008262B0" w:rsidRPr="0019466F" w:rsidRDefault="008262B0" w:rsidP="009C4207">
            <w:pPr>
              <w:spacing w:line="360" w:lineRule="auto"/>
              <w:jc w:val="center"/>
              <w:rPr>
                <w:i/>
                <w:sz w:val="24"/>
              </w:rPr>
            </w:pPr>
            <w:r w:rsidRPr="0019466F">
              <w:rPr>
                <w:sz w:val="24"/>
              </w:rPr>
              <w:t>-</w:t>
            </w:r>
          </w:p>
        </w:tc>
      </w:tr>
    </w:tbl>
    <w:p w:rsidR="008262B0" w:rsidRPr="0019466F" w:rsidRDefault="009C4CE7" w:rsidP="009C4CE7">
      <w:pPr>
        <w:jc w:val="both"/>
        <w:rPr>
          <w:sz w:val="24"/>
        </w:rPr>
      </w:pPr>
      <w:r w:rsidRPr="0019466F">
        <w:rPr>
          <w:sz w:val="24"/>
        </w:rPr>
        <w:t xml:space="preserve">                                                 *</w:t>
      </w:r>
      <w:r w:rsidR="008262B0" w:rsidRPr="0019466F">
        <w:rPr>
          <w:sz w:val="24"/>
        </w:rPr>
        <w:t>Not reported</w:t>
      </w:r>
    </w:p>
    <w:p w:rsidR="009C4CE7" w:rsidRPr="0019466F" w:rsidRDefault="008262B0" w:rsidP="0095757E">
      <w:pPr>
        <w:ind w:left="1440" w:hanging="1080"/>
        <w:jc w:val="both"/>
        <w:rPr>
          <w:sz w:val="24"/>
        </w:rPr>
      </w:pPr>
      <w:r w:rsidRPr="0019466F">
        <w:rPr>
          <w:b/>
          <w:sz w:val="24"/>
        </w:rPr>
        <w:t xml:space="preserve">              Source: </w:t>
      </w:r>
      <w:r w:rsidR="00E03512" w:rsidRPr="0019466F">
        <w:rPr>
          <w:b/>
          <w:sz w:val="24"/>
        </w:rPr>
        <w:t>-</w:t>
      </w:r>
      <w:r w:rsidRPr="0019466F">
        <w:rPr>
          <w:sz w:val="24"/>
        </w:rPr>
        <w:t>CSA, Large and Medium Scale Manufacturing and Electricity   Survey,</w:t>
      </w:r>
    </w:p>
    <w:p w:rsidR="008262B0" w:rsidRPr="0019466F" w:rsidRDefault="009C4CE7" w:rsidP="0095757E">
      <w:pPr>
        <w:ind w:left="1440" w:hanging="1080"/>
        <w:jc w:val="both"/>
        <w:rPr>
          <w:b/>
          <w:i/>
          <w:sz w:val="24"/>
        </w:rPr>
      </w:pPr>
      <w:r w:rsidRPr="0019466F">
        <w:rPr>
          <w:sz w:val="24"/>
        </w:rPr>
        <w:t xml:space="preserve">                             V</w:t>
      </w:r>
      <w:r w:rsidR="008262B0" w:rsidRPr="0019466F">
        <w:rPr>
          <w:sz w:val="24"/>
        </w:rPr>
        <w:t>arious Issues</w:t>
      </w:r>
    </w:p>
    <w:p w:rsidR="008262B0" w:rsidRPr="0019466F" w:rsidRDefault="008262B0" w:rsidP="008262B0">
      <w:pPr>
        <w:spacing w:line="360" w:lineRule="auto"/>
        <w:jc w:val="both"/>
        <w:rPr>
          <w:i/>
          <w:sz w:val="18"/>
        </w:rPr>
      </w:pPr>
    </w:p>
    <w:p w:rsidR="0095757E" w:rsidRPr="0019466F" w:rsidRDefault="0095757E" w:rsidP="008262B0">
      <w:pPr>
        <w:spacing w:line="360" w:lineRule="auto"/>
        <w:jc w:val="both"/>
        <w:rPr>
          <w:i/>
          <w:sz w:val="24"/>
        </w:rPr>
      </w:pPr>
    </w:p>
    <w:p w:rsidR="008262B0" w:rsidRPr="0019466F" w:rsidRDefault="008262B0" w:rsidP="008262B0">
      <w:pPr>
        <w:spacing w:line="360" w:lineRule="auto"/>
        <w:jc w:val="both"/>
        <w:rPr>
          <w:i/>
          <w:sz w:val="24"/>
        </w:rPr>
      </w:pPr>
      <w:r w:rsidRPr="0019466F">
        <w:rPr>
          <w:sz w:val="24"/>
        </w:rPr>
        <w:lastRenderedPageBreak/>
        <w:t>A closer look at Table 3.1 reveals that during the period considered (2001/02-2007/08) domestic production has shown three distinct patterns. During the initial year of the data set, i.e. year 2001/02, the production level was the highest o</w:t>
      </w:r>
      <w:r w:rsidR="00E03512" w:rsidRPr="0019466F">
        <w:rPr>
          <w:sz w:val="24"/>
        </w:rPr>
        <w:t>f all, which stood at 1,172 ton</w:t>
      </w:r>
      <w:r w:rsidRPr="0019466F">
        <w:rPr>
          <w:sz w:val="24"/>
        </w:rPr>
        <w:t>s. D</w:t>
      </w:r>
      <w:r w:rsidR="004F4748" w:rsidRPr="0019466F">
        <w:rPr>
          <w:sz w:val="24"/>
        </w:rPr>
        <w:t>uring the second phase (2002/03--</w:t>
      </w:r>
      <w:r w:rsidRPr="0019466F">
        <w:rPr>
          <w:sz w:val="24"/>
        </w:rPr>
        <w:t xml:space="preserve">2005/06) production contracted sharply to an annual average of about 117 </w:t>
      </w:r>
      <w:r w:rsidR="00E03512" w:rsidRPr="0019466F">
        <w:rPr>
          <w:sz w:val="24"/>
        </w:rPr>
        <w:t>tons</w:t>
      </w:r>
      <w:r w:rsidRPr="0019466F">
        <w:rPr>
          <w:sz w:val="24"/>
        </w:rPr>
        <w:t xml:space="preserve">, which is almost one tenth of year 2001/02.  In the third phase, i.e. year 2006/07- and 2007/08, it has rebounded to 526 </w:t>
      </w:r>
      <w:r w:rsidR="00E03512" w:rsidRPr="0019466F">
        <w:rPr>
          <w:sz w:val="24"/>
        </w:rPr>
        <w:t>tons</w:t>
      </w:r>
      <w:r w:rsidRPr="0019466F">
        <w:rPr>
          <w:sz w:val="24"/>
        </w:rPr>
        <w:t xml:space="preserve"> and 611 </w:t>
      </w:r>
      <w:r w:rsidR="00E03512" w:rsidRPr="0019466F">
        <w:rPr>
          <w:sz w:val="24"/>
        </w:rPr>
        <w:t>tons</w:t>
      </w:r>
      <w:r w:rsidRPr="0019466F">
        <w:rPr>
          <w:sz w:val="24"/>
        </w:rPr>
        <w:t xml:space="preserve">, respectively, which is higher by about five fold compared to the previous four years average. Taking these situations into account, the year 2012 level of production was estimated by working out average of the last two years data. Accordingly, current domestic production is estimated to be at about 600 </w:t>
      </w:r>
      <w:r w:rsidR="00E03512" w:rsidRPr="0019466F">
        <w:rPr>
          <w:sz w:val="24"/>
        </w:rPr>
        <w:t>tons</w:t>
      </w:r>
      <w:r w:rsidRPr="0019466F">
        <w:rPr>
          <w:sz w:val="24"/>
        </w:rPr>
        <w:t>.</w:t>
      </w:r>
      <w:r w:rsidR="00A06DF1" w:rsidRPr="0019466F">
        <w:rPr>
          <w:sz w:val="24"/>
        </w:rPr>
        <w:t xml:space="preserve"> </w:t>
      </w:r>
      <w:r w:rsidRPr="0019466F">
        <w:rPr>
          <w:sz w:val="24"/>
        </w:rPr>
        <w:t xml:space="preserve">Import of jam and marmalade for the years covering 2001--2011 is shown in Table 3.2.  </w:t>
      </w:r>
    </w:p>
    <w:p w:rsidR="008262B0" w:rsidRPr="0019466F" w:rsidRDefault="008262B0" w:rsidP="008262B0">
      <w:pPr>
        <w:tabs>
          <w:tab w:val="left" w:pos="2220"/>
          <w:tab w:val="center" w:pos="4154"/>
        </w:tabs>
        <w:spacing w:line="360" w:lineRule="auto"/>
        <w:rPr>
          <w:b/>
          <w:i/>
          <w:sz w:val="18"/>
        </w:rPr>
      </w:pPr>
      <w:r w:rsidRPr="0019466F">
        <w:rPr>
          <w:b/>
          <w:sz w:val="24"/>
        </w:rPr>
        <w:tab/>
      </w:r>
    </w:p>
    <w:p w:rsidR="008262B0" w:rsidRPr="0019466F" w:rsidRDefault="008262B0" w:rsidP="00F00C23">
      <w:pPr>
        <w:tabs>
          <w:tab w:val="left" w:pos="2220"/>
          <w:tab w:val="center" w:pos="4154"/>
        </w:tabs>
        <w:spacing w:line="360" w:lineRule="auto"/>
        <w:jc w:val="center"/>
        <w:rPr>
          <w:b/>
          <w:i/>
          <w:sz w:val="24"/>
          <w:u w:val="single"/>
        </w:rPr>
      </w:pPr>
      <w:r w:rsidRPr="0019466F">
        <w:rPr>
          <w:b/>
          <w:sz w:val="24"/>
          <w:u w:val="single"/>
        </w:rPr>
        <w:t>Table 3.2</w:t>
      </w:r>
    </w:p>
    <w:p w:rsidR="008262B0" w:rsidRPr="0019466F" w:rsidRDefault="008262B0" w:rsidP="00F00C23">
      <w:pPr>
        <w:spacing w:line="360" w:lineRule="auto"/>
        <w:jc w:val="center"/>
        <w:rPr>
          <w:b/>
          <w:i/>
          <w:sz w:val="24"/>
          <w:u w:val="single"/>
        </w:rPr>
      </w:pPr>
      <w:r w:rsidRPr="0019466F">
        <w:rPr>
          <w:b/>
          <w:sz w:val="24"/>
          <w:u w:val="single"/>
        </w:rPr>
        <w:t>IMPORT OF JAM &amp; MARMALADE (TONS)</w:t>
      </w:r>
    </w:p>
    <w:p w:rsidR="008262B0" w:rsidRPr="0019466F" w:rsidRDefault="008262B0" w:rsidP="00F00C23">
      <w:pPr>
        <w:spacing w:line="360" w:lineRule="auto"/>
        <w:jc w:val="center"/>
        <w:rPr>
          <w:b/>
          <w:i/>
          <w:sz w:val="12"/>
          <w:u w:val="single"/>
        </w:rPr>
      </w:pPr>
    </w:p>
    <w:tbl>
      <w:tblPr>
        <w:tblW w:w="0" w:type="auto"/>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5"/>
        <w:gridCol w:w="1245"/>
      </w:tblGrid>
      <w:tr w:rsidR="008262B0" w:rsidRPr="0019466F" w:rsidTr="008262B0">
        <w:trPr>
          <w:jc w:val="center"/>
        </w:trPr>
        <w:tc>
          <w:tcPr>
            <w:tcW w:w="1185" w:type="dxa"/>
          </w:tcPr>
          <w:p w:rsidR="008262B0" w:rsidRPr="0019466F" w:rsidRDefault="008262B0" w:rsidP="00F00C23">
            <w:pPr>
              <w:spacing w:line="360" w:lineRule="auto"/>
              <w:jc w:val="center"/>
              <w:rPr>
                <w:b/>
                <w:i/>
                <w:sz w:val="24"/>
              </w:rPr>
            </w:pPr>
            <w:r w:rsidRPr="0019466F">
              <w:rPr>
                <w:b/>
                <w:sz w:val="24"/>
              </w:rPr>
              <w:t>Year</w:t>
            </w:r>
          </w:p>
        </w:tc>
        <w:tc>
          <w:tcPr>
            <w:tcW w:w="1245" w:type="dxa"/>
          </w:tcPr>
          <w:p w:rsidR="008262B0" w:rsidRPr="0019466F" w:rsidRDefault="008262B0" w:rsidP="00F00C23">
            <w:pPr>
              <w:spacing w:line="360" w:lineRule="auto"/>
              <w:jc w:val="center"/>
              <w:rPr>
                <w:b/>
                <w:i/>
                <w:sz w:val="24"/>
              </w:rPr>
            </w:pPr>
            <w:r w:rsidRPr="0019466F">
              <w:rPr>
                <w:b/>
                <w:sz w:val="24"/>
              </w:rPr>
              <w:t>Import</w:t>
            </w:r>
          </w:p>
        </w:tc>
      </w:tr>
      <w:tr w:rsidR="008262B0" w:rsidRPr="0019466F" w:rsidTr="008262B0">
        <w:trPr>
          <w:jc w:val="center"/>
        </w:trPr>
        <w:tc>
          <w:tcPr>
            <w:tcW w:w="1185" w:type="dxa"/>
          </w:tcPr>
          <w:p w:rsidR="008262B0" w:rsidRPr="0019466F" w:rsidRDefault="008262B0" w:rsidP="00F00C23">
            <w:pPr>
              <w:spacing w:line="360" w:lineRule="auto"/>
              <w:jc w:val="center"/>
              <w:rPr>
                <w:i/>
                <w:sz w:val="24"/>
              </w:rPr>
            </w:pPr>
            <w:r w:rsidRPr="0019466F">
              <w:rPr>
                <w:sz w:val="24"/>
              </w:rPr>
              <w:t>2001</w:t>
            </w:r>
          </w:p>
        </w:tc>
        <w:tc>
          <w:tcPr>
            <w:tcW w:w="1245" w:type="dxa"/>
          </w:tcPr>
          <w:p w:rsidR="008262B0" w:rsidRPr="0019466F" w:rsidRDefault="008262B0" w:rsidP="00F00C23">
            <w:pPr>
              <w:spacing w:line="360" w:lineRule="auto"/>
              <w:jc w:val="center"/>
              <w:rPr>
                <w:i/>
                <w:sz w:val="24"/>
              </w:rPr>
            </w:pPr>
            <w:r w:rsidRPr="0019466F">
              <w:rPr>
                <w:sz w:val="24"/>
              </w:rPr>
              <w:t>119</w:t>
            </w:r>
          </w:p>
        </w:tc>
      </w:tr>
      <w:tr w:rsidR="008262B0" w:rsidRPr="0019466F" w:rsidTr="008262B0">
        <w:trPr>
          <w:jc w:val="center"/>
        </w:trPr>
        <w:tc>
          <w:tcPr>
            <w:tcW w:w="1185" w:type="dxa"/>
          </w:tcPr>
          <w:p w:rsidR="008262B0" w:rsidRPr="0019466F" w:rsidRDefault="008262B0" w:rsidP="00F00C23">
            <w:pPr>
              <w:spacing w:line="360" w:lineRule="auto"/>
              <w:jc w:val="center"/>
              <w:rPr>
                <w:i/>
                <w:sz w:val="24"/>
              </w:rPr>
            </w:pPr>
            <w:r w:rsidRPr="0019466F">
              <w:rPr>
                <w:sz w:val="24"/>
              </w:rPr>
              <w:t>2002</w:t>
            </w:r>
          </w:p>
        </w:tc>
        <w:tc>
          <w:tcPr>
            <w:tcW w:w="1245" w:type="dxa"/>
          </w:tcPr>
          <w:p w:rsidR="008262B0" w:rsidRPr="0019466F" w:rsidRDefault="008262B0" w:rsidP="00F00C23">
            <w:pPr>
              <w:spacing w:line="360" w:lineRule="auto"/>
              <w:jc w:val="center"/>
              <w:rPr>
                <w:i/>
                <w:sz w:val="24"/>
              </w:rPr>
            </w:pPr>
            <w:r w:rsidRPr="0019466F">
              <w:rPr>
                <w:sz w:val="24"/>
              </w:rPr>
              <w:t>126</w:t>
            </w:r>
          </w:p>
        </w:tc>
      </w:tr>
      <w:tr w:rsidR="008262B0" w:rsidRPr="0019466F" w:rsidTr="008262B0">
        <w:trPr>
          <w:jc w:val="center"/>
        </w:trPr>
        <w:tc>
          <w:tcPr>
            <w:tcW w:w="1185" w:type="dxa"/>
          </w:tcPr>
          <w:p w:rsidR="008262B0" w:rsidRPr="0019466F" w:rsidRDefault="008262B0" w:rsidP="00F00C23">
            <w:pPr>
              <w:spacing w:line="360" w:lineRule="auto"/>
              <w:jc w:val="center"/>
              <w:rPr>
                <w:i/>
                <w:sz w:val="24"/>
              </w:rPr>
            </w:pPr>
            <w:r w:rsidRPr="0019466F">
              <w:rPr>
                <w:sz w:val="24"/>
              </w:rPr>
              <w:t>2003</w:t>
            </w:r>
          </w:p>
        </w:tc>
        <w:tc>
          <w:tcPr>
            <w:tcW w:w="1245" w:type="dxa"/>
          </w:tcPr>
          <w:p w:rsidR="008262B0" w:rsidRPr="0019466F" w:rsidRDefault="008262B0" w:rsidP="00F00C23">
            <w:pPr>
              <w:spacing w:line="360" w:lineRule="auto"/>
              <w:jc w:val="center"/>
              <w:rPr>
                <w:i/>
                <w:sz w:val="24"/>
              </w:rPr>
            </w:pPr>
            <w:r w:rsidRPr="0019466F">
              <w:rPr>
                <w:sz w:val="24"/>
              </w:rPr>
              <w:t>104</w:t>
            </w:r>
          </w:p>
        </w:tc>
      </w:tr>
      <w:tr w:rsidR="008262B0" w:rsidRPr="0019466F" w:rsidTr="008262B0">
        <w:trPr>
          <w:jc w:val="center"/>
        </w:trPr>
        <w:tc>
          <w:tcPr>
            <w:tcW w:w="1185" w:type="dxa"/>
          </w:tcPr>
          <w:p w:rsidR="008262B0" w:rsidRPr="0019466F" w:rsidRDefault="008262B0" w:rsidP="00F00C23">
            <w:pPr>
              <w:spacing w:line="360" w:lineRule="auto"/>
              <w:jc w:val="center"/>
              <w:rPr>
                <w:i/>
                <w:sz w:val="24"/>
              </w:rPr>
            </w:pPr>
            <w:r w:rsidRPr="0019466F">
              <w:rPr>
                <w:sz w:val="24"/>
              </w:rPr>
              <w:t>2004</w:t>
            </w:r>
          </w:p>
        </w:tc>
        <w:tc>
          <w:tcPr>
            <w:tcW w:w="1245" w:type="dxa"/>
          </w:tcPr>
          <w:p w:rsidR="008262B0" w:rsidRPr="0019466F" w:rsidRDefault="008262B0" w:rsidP="00F00C23">
            <w:pPr>
              <w:spacing w:line="360" w:lineRule="auto"/>
              <w:jc w:val="center"/>
              <w:rPr>
                <w:i/>
                <w:sz w:val="24"/>
              </w:rPr>
            </w:pPr>
            <w:r w:rsidRPr="0019466F">
              <w:rPr>
                <w:sz w:val="24"/>
              </w:rPr>
              <w:t>145</w:t>
            </w:r>
          </w:p>
        </w:tc>
      </w:tr>
      <w:tr w:rsidR="008262B0" w:rsidRPr="0019466F" w:rsidTr="008262B0">
        <w:trPr>
          <w:jc w:val="center"/>
        </w:trPr>
        <w:tc>
          <w:tcPr>
            <w:tcW w:w="1185" w:type="dxa"/>
          </w:tcPr>
          <w:p w:rsidR="008262B0" w:rsidRPr="0019466F" w:rsidRDefault="008262B0" w:rsidP="00F00C23">
            <w:pPr>
              <w:spacing w:line="360" w:lineRule="auto"/>
              <w:jc w:val="center"/>
              <w:rPr>
                <w:i/>
                <w:sz w:val="24"/>
              </w:rPr>
            </w:pPr>
            <w:r w:rsidRPr="0019466F">
              <w:rPr>
                <w:sz w:val="24"/>
              </w:rPr>
              <w:t>2005</w:t>
            </w:r>
          </w:p>
        </w:tc>
        <w:tc>
          <w:tcPr>
            <w:tcW w:w="1245" w:type="dxa"/>
          </w:tcPr>
          <w:p w:rsidR="008262B0" w:rsidRPr="0019466F" w:rsidRDefault="008262B0" w:rsidP="00F00C23">
            <w:pPr>
              <w:spacing w:line="360" w:lineRule="auto"/>
              <w:jc w:val="center"/>
              <w:rPr>
                <w:i/>
                <w:sz w:val="24"/>
              </w:rPr>
            </w:pPr>
            <w:r w:rsidRPr="0019466F">
              <w:rPr>
                <w:sz w:val="24"/>
              </w:rPr>
              <w:t>263</w:t>
            </w:r>
          </w:p>
        </w:tc>
      </w:tr>
      <w:tr w:rsidR="008262B0" w:rsidRPr="0019466F" w:rsidTr="008262B0">
        <w:trPr>
          <w:jc w:val="center"/>
        </w:trPr>
        <w:tc>
          <w:tcPr>
            <w:tcW w:w="1185" w:type="dxa"/>
          </w:tcPr>
          <w:p w:rsidR="008262B0" w:rsidRPr="0019466F" w:rsidRDefault="008262B0" w:rsidP="00F00C23">
            <w:pPr>
              <w:spacing w:line="360" w:lineRule="auto"/>
              <w:jc w:val="center"/>
              <w:rPr>
                <w:i/>
                <w:sz w:val="24"/>
              </w:rPr>
            </w:pPr>
            <w:r w:rsidRPr="0019466F">
              <w:rPr>
                <w:sz w:val="24"/>
              </w:rPr>
              <w:t>2006</w:t>
            </w:r>
          </w:p>
        </w:tc>
        <w:tc>
          <w:tcPr>
            <w:tcW w:w="1245" w:type="dxa"/>
          </w:tcPr>
          <w:p w:rsidR="008262B0" w:rsidRPr="0019466F" w:rsidRDefault="008262B0" w:rsidP="00F00C23">
            <w:pPr>
              <w:spacing w:line="360" w:lineRule="auto"/>
              <w:jc w:val="center"/>
              <w:rPr>
                <w:i/>
                <w:sz w:val="24"/>
              </w:rPr>
            </w:pPr>
            <w:r w:rsidRPr="0019466F">
              <w:rPr>
                <w:sz w:val="24"/>
              </w:rPr>
              <w:t>191</w:t>
            </w:r>
          </w:p>
        </w:tc>
      </w:tr>
      <w:tr w:rsidR="008262B0" w:rsidRPr="0019466F" w:rsidTr="008262B0">
        <w:trPr>
          <w:jc w:val="center"/>
        </w:trPr>
        <w:tc>
          <w:tcPr>
            <w:tcW w:w="1185" w:type="dxa"/>
          </w:tcPr>
          <w:p w:rsidR="008262B0" w:rsidRPr="0019466F" w:rsidRDefault="008262B0" w:rsidP="00F00C23">
            <w:pPr>
              <w:spacing w:line="360" w:lineRule="auto"/>
              <w:jc w:val="center"/>
              <w:rPr>
                <w:i/>
                <w:sz w:val="24"/>
              </w:rPr>
            </w:pPr>
            <w:r w:rsidRPr="0019466F">
              <w:rPr>
                <w:sz w:val="24"/>
              </w:rPr>
              <w:t>2007</w:t>
            </w:r>
          </w:p>
        </w:tc>
        <w:tc>
          <w:tcPr>
            <w:tcW w:w="1245" w:type="dxa"/>
          </w:tcPr>
          <w:p w:rsidR="008262B0" w:rsidRPr="0019466F" w:rsidRDefault="008262B0" w:rsidP="00F00C23">
            <w:pPr>
              <w:spacing w:line="360" w:lineRule="auto"/>
              <w:jc w:val="center"/>
              <w:rPr>
                <w:i/>
                <w:sz w:val="24"/>
              </w:rPr>
            </w:pPr>
            <w:r w:rsidRPr="0019466F">
              <w:rPr>
                <w:sz w:val="24"/>
              </w:rPr>
              <w:t>268</w:t>
            </w:r>
          </w:p>
        </w:tc>
      </w:tr>
      <w:tr w:rsidR="008262B0" w:rsidRPr="0019466F" w:rsidTr="008262B0">
        <w:trPr>
          <w:jc w:val="center"/>
        </w:trPr>
        <w:tc>
          <w:tcPr>
            <w:tcW w:w="1185" w:type="dxa"/>
          </w:tcPr>
          <w:p w:rsidR="008262B0" w:rsidRPr="0019466F" w:rsidRDefault="008262B0" w:rsidP="00F00C23">
            <w:pPr>
              <w:spacing w:line="360" w:lineRule="auto"/>
              <w:jc w:val="center"/>
              <w:rPr>
                <w:i/>
                <w:sz w:val="24"/>
              </w:rPr>
            </w:pPr>
            <w:r w:rsidRPr="0019466F">
              <w:rPr>
                <w:sz w:val="24"/>
              </w:rPr>
              <w:t>2008</w:t>
            </w:r>
          </w:p>
        </w:tc>
        <w:tc>
          <w:tcPr>
            <w:tcW w:w="1245" w:type="dxa"/>
          </w:tcPr>
          <w:p w:rsidR="008262B0" w:rsidRPr="0019466F" w:rsidRDefault="008262B0" w:rsidP="00F00C23">
            <w:pPr>
              <w:spacing w:line="360" w:lineRule="auto"/>
              <w:jc w:val="center"/>
              <w:rPr>
                <w:i/>
                <w:sz w:val="24"/>
              </w:rPr>
            </w:pPr>
            <w:r w:rsidRPr="0019466F">
              <w:rPr>
                <w:sz w:val="24"/>
              </w:rPr>
              <w:t>290</w:t>
            </w:r>
          </w:p>
        </w:tc>
      </w:tr>
      <w:tr w:rsidR="008262B0" w:rsidRPr="0019466F" w:rsidTr="008262B0">
        <w:trPr>
          <w:jc w:val="center"/>
        </w:trPr>
        <w:tc>
          <w:tcPr>
            <w:tcW w:w="1185" w:type="dxa"/>
          </w:tcPr>
          <w:p w:rsidR="008262B0" w:rsidRPr="0019466F" w:rsidRDefault="008262B0" w:rsidP="00F00C23">
            <w:pPr>
              <w:spacing w:line="360" w:lineRule="auto"/>
              <w:jc w:val="center"/>
              <w:rPr>
                <w:i/>
                <w:sz w:val="24"/>
              </w:rPr>
            </w:pPr>
            <w:r w:rsidRPr="0019466F">
              <w:rPr>
                <w:sz w:val="24"/>
              </w:rPr>
              <w:t>2009</w:t>
            </w:r>
          </w:p>
        </w:tc>
        <w:tc>
          <w:tcPr>
            <w:tcW w:w="1245" w:type="dxa"/>
          </w:tcPr>
          <w:p w:rsidR="008262B0" w:rsidRPr="0019466F" w:rsidRDefault="008262B0" w:rsidP="00F00C23">
            <w:pPr>
              <w:spacing w:line="360" w:lineRule="auto"/>
              <w:jc w:val="center"/>
              <w:rPr>
                <w:i/>
                <w:sz w:val="24"/>
              </w:rPr>
            </w:pPr>
            <w:r w:rsidRPr="0019466F">
              <w:rPr>
                <w:sz w:val="24"/>
              </w:rPr>
              <w:t>128</w:t>
            </w:r>
          </w:p>
        </w:tc>
      </w:tr>
      <w:tr w:rsidR="008262B0" w:rsidRPr="0019466F" w:rsidTr="008262B0">
        <w:trPr>
          <w:jc w:val="center"/>
        </w:trPr>
        <w:tc>
          <w:tcPr>
            <w:tcW w:w="1185" w:type="dxa"/>
          </w:tcPr>
          <w:p w:rsidR="008262B0" w:rsidRPr="0019466F" w:rsidRDefault="008262B0" w:rsidP="00F00C23">
            <w:pPr>
              <w:spacing w:line="360" w:lineRule="auto"/>
              <w:jc w:val="center"/>
              <w:rPr>
                <w:i/>
                <w:sz w:val="24"/>
              </w:rPr>
            </w:pPr>
            <w:r w:rsidRPr="0019466F">
              <w:rPr>
                <w:sz w:val="24"/>
              </w:rPr>
              <w:t>2010</w:t>
            </w:r>
          </w:p>
        </w:tc>
        <w:tc>
          <w:tcPr>
            <w:tcW w:w="1245" w:type="dxa"/>
          </w:tcPr>
          <w:p w:rsidR="008262B0" w:rsidRPr="0019466F" w:rsidRDefault="008262B0" w:rsidP="00F00C23">
            <w:pPr>
              <w:spacing w:line="360" w:lineRule="auto"/>
              <w:jc w:val="center"/>
              <w:rPr>
                <w:i/>
                <w:sz w:val="24"/>
              </w:rPr>
            </w:pPr>
            <w:r w:rsidRPr="0019466F">
              <w:rPr>
                <w:sz w:val="24"/>
              </w:rPr>
              <w:t>324</w:t>
            </w:r>
          </w:p>
        </w:tc>
      </w:tr>
      <w:tr w:rsidR="008262B0" w:rsidRPr="0019466F" w:rsidTr="008262B0">
        <w:trPr>
          <w:jc w:val="center"/>
        </w:trPr>
        <w:tc>
          <w:tcPr>
            <w:tcW w:w="1185" w:type="dxa"/>
          </w:tcPr>
          <w:p w:rsidR="008262B0" w:rsidRPr="0019466F" w:rsidRDefault="008262B0" w:rsidP="00F00C23">
            <w:pPr>
              <w:spacing w:line="360" w:lineRule="auto"/>
              <w:jc w:val="center"/>
              <w:rPr>
                <w:i/>
                <w:sz w:val="24"/>
              </w:rPr>
            </w:pPr>
            <w:r w:rsidRPr="0019466F">
              <w:rPr>
                <w:sz w:val="24"/>
              </w:rPr>
              <w:t>2011</w:t>
            </w:r>
          </w:p>
        </w:tc>
        <w:tc>
          <w:tcPr>
            <w:tcW w:w="1245" w:type="dxa"/>
          </w:tcPr>
          <w:p w:rsidR="008262B0" w:rsidRPr="0019466F" w:rsidRDefault="008262B0" w:rsidP="00F00C23">
            <w:pPr>
              <w:spacing w:line="360" w:lineRule="auto"/>
              <w:jc w:val="center"/>
              <w:rPr>
                <w:i/>
                <w:sz w:val="24"/>
              </w:rPr>
            </w:pPr>
            <w:r w:rsidRPr="0019466F">
              <w:rPr>
                <w:sz w:val="24"/>
              </w:rPr>
              <w:t>112</w:t>
            </w:r>
          </w:p>
        </w:tc>
      </w:tr>
    </w:tbl>
    <w:p w:rsidR="008262B0" w:rsidRPr="0019466F" w:rsidRDefault="008262B0" w:rsidP="00F00C23">
      <w:pPr>
        <w:spacing w:line="360" w:lineRule="auto"/>
        <w:ind w:left="360"/>
        <w:jc w:val="center"/>
        <w:rPr>
          <w:i/>
          <w:sz w:val="14"/>
        </w:rPr>
      </w:pPr>
    </w:p>
    <w:p w:rsidR="008262B0" w:rsidRPr="0019466F" w:rsidRDefault="008262B0" w:rsidP="00F00C23">
      <w:pPr>
        <w:spacing w:line="360" w:lineRule="auto"/>
        <w:ind w:left="1440"/>
        <w:rPr>
          <w:sz w:val="24"/>
        </w:rPr>
      </w:pPr>
      <w:r w:rsidRPr="0019466F">
        <w:rPr>
          <w:b/>
          <w:sz w:val="24"/>
        </w:rPr>
        <w:t>Source</w:t>
      </w:r>
      <w:r w:rsidR="007B3A0B" w:rsidRPr="0019466F">
        <w:rPr>
          <w:b/>
          <w:sz w:val="24"/>
        </w:rPr>
        <w:t>: -</w:t>
      </w:r>
      <w:r w:rsidRPr="0019466F">
        <w:rPr>
          <w:sz w:val="24"/>
        </w:rPr>
        <w:t xml:space="preserve"> Ethiopian Revenue and Customs Authority</w:t>
      </w:r>
    </w:p>
    <w:p w:rsidR="0095757E" w:rsidRPr="0019466F" w:rsidRDefault="0095757E" w:rsidP="008262B0">
      <w:pPr>
        <w:spacing w:line="360" w:lineRule="auto"/>
        <w:jc w:val="both"/>
        <w:rPr>
          <w:i/>
          <w:sz w:val="24"/>
        </w:rPr>
      </w:pPr>
      <w:r w:rsidRPr="0019466F">
        <w:rPr>
          <w:sz w:val="24"/>
        </w:rPr>
        <w:br w:type="page"/>
      </w:r>
    </w:p>
    <w:p w:rsidR="008262B0" w:rsidRPr="0019466F" w:rsidRDefault="00E03512" w:rsidP="008262B0">
      <w:pPr>
        <w:spacing w:line="360" w:lineRule="auto"/>
        <w:jc w:val="both"/>
        <w:rPr>
          <w:i/>
          <w:sz w:val="24"/>
        </w:rPr>
      </w:pPr>
      <w:r w:rsidRPr="0019466F">
        <w:rPr>
          <w:sz w:val="24"/>
        </w:rPr>
        <w:lastRenderedPageBreak/>
        <w:t>I</w:t>
      </w:r>
      <w:r w:rsidR="008262B0" w:rsidRPr="0019466F">
        <w:rPr>
          <w:sz w:val="24"/>
        </w:rPr>
        <w:t>t can be observed</w:t>
      </w:r>
      <w:r w:rsidRPr="0019466F">
        <w:rPr>
          <w:sz w:val="24"/>
        </w:rPr>
        <w:t xml:space="preserve">   from the table  </w:t>
      </w:r>
      <w:r w:rsidR="008262B0" w:rsidRPr="0019466F">
        <w:rPr>
          <w:sz w:val="24"/>
        </w:rPr>
        <w:t xml:space="preserve"> that although import of 2011 is lower than that of 2001, it has generally been growing over the period (by an average of 16.1%).  But, there were also years of relative lower import levels (in 2003, 2004, and 2009). For this reason, the whole period was divided into three intervals (2001-2004, 2005-2008, and 2009-2011) and their respective averages calculated and finally aggregated. Accordingly, import of 2012 was estimated at 180 tons. This seems a fair estimate since it is almost similar to the recent three average level of import.</w:t>
      </w:r>
    </w:p>
    <w:p w:rsidR="008262B0" w:rsidRPr="0019466F" w:rsidRDefault="008262B0" w:rsidP="008262B0">
      <w:pPr>
        <w:spacing w:line="360" w:lineRule="auto"/>
        <w:jc w:val="both"/>
        <w:rPr>
          <w:i/>
          <w:sz w:val="14"/>
        </w:rPr>
      </w:pPr>
    </w:p>
    <w:p w:rsidR="008262B0" w:rsidRPr="0019466F" w:rsidRDefault="008262B0" w:rsidP="008262B0">
      <w:pPr>
        <w:spacing w:line="360" w:lineRule="auto"/>
        <w:jc w:val="both"/>
        <w:rPr>
          <w:i/>
          <w:sz w:val="24"/>
        </w:rPr>
      </w:pPr>
      <w:r w:rsidRPr="0019466F">
        <w:rPr>
          <w:sz w:val="24"/>
        </w:rPr>
        <w:t>In order to estimate the current effective demand, the 2012 domestic production and import estimates were summed which resulted in a figure of 780 tons.</w:t>
      </w:r>
    </w:p>
    <w:p w:rsidR="008262B0" w:rsidRPr="0019466F" w:rsidRDefault="008262B0" w:rsidP="008262B0">
      <w:pPr>
        <w:spacing w:line="360" w:lineRule="auto"/>
        <w:ind w:left="360"/>
        <w:jc w:val="both"/>
        <w:rPr>
          <w:i/>
          <w:sz w:val="16"/>
        </w:rPr>
      </w:pPr>
    </w:p>
    <w:p w:rsidR="008262B0" w:rsidRPr="0019466F" w:rsidRDefault="008262B0" w:rsidP="008262B0">
      <w:pPr>
        <w:spacing w:line="360" w:lineRule="auto"/>
        <w:jc w:val="both"/>
        <w:rPr>
          <w:b/>
          <w:i/>
          <w:sz w:val="24"/>
        </w:rPr>
      </w:pPr>
      <w:r w:rsidRPr="0019466F">
        <w:rPr>
          <w:b/>
          <w:sz w:val="24"/>
        </w:rPr>
        <w:t xml:space="preserve">2. </w:t>
      </w:r>
      <w:r w:rsidR="00C64965" w:rsidRPr="0019466F">
        <w:rPr>
          <w:b/>
          <w:sz w:val="24"/>
        </w:rPr>
        <w:t xml:space="preserve">     </w:t>
      </w:r>
      <w:r w:rsidRPr="0019466F">
        <w:rPr>
          <w:b/>
          <w:sz w:val="24"/>
        </w:rPr>
        <w:t>Demand Projection</w:t>
      </w:r>
    </w:p>
    <w:p w:rsidR="008262B0" w:rsidRPr="0019466F" w:rsidRDefault="008262B0" w:rsidP="008262B0">
      <w:pPr>
        <w:spacing w:line="360" w:lineRule="auto"/>
        <w:jc w:val="both"/>
        <w:rPr>
          <w:i/>
          <w:sz w:val="18"/>
        </w:rPr>
      </w:pPr>
    </w:p>
    <w:p w:rsidR="008262B0" w:rsidRPr="0019466F" w:rsidRDefault="008262B0" w:rsidP="008262B0">
      <w:pPr>
        <w:spacing w:line="360" w:lineRule="auto"/>
        <w:jc w:val="both"/>
        <w:rPr>
          <w:i/>
          <w:sz w:val="24"/>
        </w:rPr>
      </w:pPr>
      <w:r w:rsidRPr="0019466F">
        <w:rPr>
          <w:sz w:val="24"/>
        </w:rPr>
        <w:t xml:space="preserve">The future demand for processed foods in general is mainly a function of urbanization, income, price and change in the consumption habits of the population. As income rises and urbanization progresses, there will be a shift towards more expensive but conveniently packed and available foods. Urban population is growing by more than 4% per annum in Ethiopia. Moreover, users of jam and marmalade like pastries are growing very rapidly currently in the country. The demand for jam and marmalade can, therefore, be expected to rise even much higher.  </w:t>
      </w:r>
    </w:p>
    <w:p w:rsidR="008262B0" w:rsidRPr="0019466F" w:rsidRDefault="008262B0" w:rsidP="008262B0">
      <w:pPr>
        <w:spacing w:line="360" w:lineRule="auto"/>
        <w:ind w:left="360"/>
        <w:jc w:val="both"/>
        <w:rPr>
          <w:i/>
          <w:sz w:val="24"/>
        </w:rPr>
      </w:pPr>
    </w:p>
    <w:p w:rsidR="008262B0" w:rsidRPr="0019466F" w:rsidRDefault="008262B0" w:rsidP="008262B0">
      <w:pPr>
        <w:spacing w:line="360" w:lineRule="auto"/>
        <w:jc w:val="both"/>
        <w:rPr>
          <w:i/>
          <w:sz w:val="24"/>
        </w:rPr>
      </w:pPr>
      <w:r w:rsidRPr="0019466F">
        <w:rPr>
          <w:sz w:val="24"/>
        </w:rPr>
        <w:t>Having considered the above factors, demand for jam and marmalade is forecasted to grow at a rate of 9% per annum. For the projection purpose domestic production is assumed to remain at 2012 estimated level i.e., 600 tons.  The projected demand, domestic production and unsatisfied demand are shown Table 3.3.</w:t>
      </w:r>
    </w:p>
    <w:p w:rsidR="008262B0" w:rsidRPr="0019466F" w:rsidRDefault="008262B0" w:rsidP="008262B0">
      <w:pPr>
        <w:spacing w:line="360" w:lineRule="auto"/>
        <w:ind w:left="360"/>
        <w:jc w:val="center"/>
        <w:rPr>
          <w:b/>
          <w:i/>
          <w:sz w:val="16"/>
          <w:u w:val="single"/>
        </w:rPr>
      </w:pPr>
    </w:p>
    <w:p w:rsidR="0095757E" w:rsidRPr="0019466F" w:rsidRDefault="0095757E" w:rsidP="00C64965">
      <w:pPr>
        <w:spacing w:line="360" w:lineRule="auto"/>
        <w:jc w:val="center"/>
        <w:rPr>
          <w:b/>
          <w:i/>
          <w:sz w:val="24"/>
          <w:u w:val="single"/>
        </w:rPr>
      </w:pPr>
      <w:r w:rsidRPr="0019466F">
        <w:rPr>
          <w:b/>
          <w:sz w:val="24"/>
          <w:u w:val="single"/>
        </w:rPr>
        <w:br w:type="page"/>
      </w:r>
    </w:p>
    <w:p w:rsidR="008262B0" w:rsidRPr="0019466F" w:rsidRDefault="008262B0" w:rsidP="00C64965">
      <w:pPr>
        <w:spacing w:line="360" w:lineRule="auto"/>
        <w:jc w:val="center"/>
        <w:rPr>
          <w:b/>
          <w:i/>
          <w:sz w:val="24"/>
          <w:u w:val="single"/>
        </w:rPr>
      </w:pPr>
      <w:r w:rsidRPr="0019466F">
        <w:rPr>
          <w:b/>
          <w:sz w:val="24"/>
          <w:u w:val="single"/>
        </w:rPr>
        <w:lastRenderedPageBreak/>
        <w:t>Table 3.3</w:t>
      </w:r>
    </w:p>
    <w:p w:rsidR="008262B0" w:rsidRPr="0019466F" w:rsidRDefault="00C64965" w:rsidP="00C64965">
      <w:pPr>
        <w:spacing w:line="360" w:lineRule="auto"/>
        <w:jc w:val="center"/>
        <w:rPr>
          <w:b/>
          <w:i/>
          <w:sz w:val="24"/>
          <w:u w:val="single"/>
        </w:rPr>
      </w:pPr>
      <w:r w:rsidRPr="0019466F">
        <w:rPr>
          <w:b/>
          <w:sz w:val="24"/>
          <w:u w:val="single"/>
        </w:rPr>
        <w:t>PROJECTED DEMAND FOR JAM &amp; MARMALADE (TONS)</w:t>
      </w:r>
    </w:p>
    <w:p w:rsidR="008262B0" w:rsidRPr="0019466F" w:rsidRDefault="008262B0" w:rsidP="008262B0">
      <w:pPr>
        <w:spacing w:line="360" w:lineRule="auto"/>
        <w:ind w:left="360"/>
        <w:jc w:val="center"/>
        <w:rPr>
          <w:b/>
          <w:i/>
          <w:sz w:val="8"/>
          <w:u w:val="single"/>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1392"/>
        <w:gridCol w:w="1483"/>
        <w:gridCol w:w="1553"/>
      </w:tblGrid>
      <w:tr w:rsidR="008262B0" w:rsidRPr="0019466F" w:rsidTr="00C64965">
        <w:trPr>
          <w:jc w:val="center"/>
        </w:trPr>
        <w:tc>
          <w:tcPr>
            <w:tcW w:w="843" w:type="dxa"/>
          </w:tcPr>
          <w:p w:rsidR="008262B0" w:rsidRPr="0019466F" w:rsidRDefault="008262B0" w:rsidP="009C4207">
            <w:pPr>
              <w:spacing w:line="288" w:lineRule="auto"/>
              <w:jc w:val="center"/>
              <w:rPr>
                <w:b/>
                <w:i/>
                <w:sz w:val="24"/>
              </w:rPr>
            </w:pPr>
            <w:r w:rsidRPr="0019466F">
              <w:rPr>
                <w:b/>
                <w:sz w:val="24"/>
              </w:rPr>
              <w:t>Year</w:t>
            </w:r>
          </w:p>
        </w:tc>
        <w:tc>
          <w:tcPr>
            <w:tcW w:w="1392" w:type="dxa"/>
          </w:tcPr>
          <w:p w:rsidR="008262B0" w:rsidRPr="0019466F" w:rsidRDefault="008262B0" w:rsidP="009C4207">
            <w:pPr>
              <w:spacing w:line="288" w:lineRule="auto"/>
              <w:jc w:val="center"/>
              <w:rPr>
                <w:b/>
                <w:i/>
                <w:sz w:val="24"/>
              </w:rPr>
            </w:pPr>
            <w:r w:rsidRPr="0019466F">
              <w:rPr>
                <w:b/>
                <w:sz w:val="24"/>
              </w:rPr>
              <w:t xml:space="preserve">Projected </w:t>
            </w:r>
          </w:p>
          <w:p w:rsidR="008262B0" w:rsidRPr="0019466F" w:rsidRDefault="008262B0" w:rsidP="009C4207">
            <w:pPr>
              <w:spacing w:line="288" w:lineRule="auto"/>
              <w:jc w:val="center"/>
              <w:rPr>
                <w:b/>
                <w:i/>
                <w:sz w:val="24"/>
              </w:rPr>
            </w:pPr>
            <w:r w:rsidRPr="0019466F">
              <w:rPr>
                <w:b/>
                <w:sz w:val="24"/>
              </w:rPr>
              <w:t>Demand</w:t>
            </w:r>
          </w:p>
        </w:tc>
        <w:tc>
          <w:tcPr>
            <w:tcW w:w="1483" w:type="dxa"/>
          </w:tcPr>
          <w:p w:rsidR="008262B0" w:rsidRPr="0019466F" w:rsidRDefault="008262B0" w:rsidP="009C4207">
            <w:pPr>
              <w:spacing w:line="288" w:lineRule="auto"/>
              <w:jc w:val="center"/>
              <w:rPr>
                <w:b/>
                <w:i/>
                <w:sz w:val="24"/>
              </w:rPr>
            </w:pPr>
            <w:r w:rsidRPr="0019466F">
              <w:rPr>
                <w:b/>
                <w:sz w:val="24"/>
              </w:rPr>
              <w:t xml:space="preserve">Domestic </w:t>
            </w:r>
          </w:p>
          <w:p w:rsidR="008262B0" w:rsidRPr="0019466F" w:rsidRDefault="008262B0" w:rsidP="009C4207">
            <w:pPr>
              <w:spacing w:line="288" w:lineRule="auto"/>
              <w:jc w:val="center"/>
              <w:rPr>
                <w:b/>
                <w:i/>
                <w:sz w:val="24"/>
              </w:rPr>
            </w:pPr>
            <w:r w:rsidRPr="0019466F">
              <w:rPr>
                <w:b/>
                <w:sz w:val="24"/>
              </w:rPr>
              <w:t>Production</w:t>
            </w:r>
          </w:p>
        </w:tc>
        <w:tc>
          <w:tcPr>
            <w:tcW w:w="1553" w:type="dxa"/>
          </w:tcPr>
          <w:p w:rsidR="008262B0" w:rsidRPr="0019466F" w:rsidRDefault="008262B0" w:rsidP="009C4207">
            <w:pPr>
              <w:spacing w:line="288" w:lineRule="auto"/>
              <w:jc w:val="center"/>
              <w:rPr>
                <w:b/>
                <w:i/>
                <w:sz w:val="24"/>
              </w:rPr>
            </w:pPr>
            <w:r w:rsidRPr="0019466F">
              <w:rPr>
                <w:b/>
                <w:sz w:val="24"/>
              </w:rPr>
              <w:t xml:space="preserve">Unsatisfied </w:t>
            </w:r>
          </w:p>
          <w:p w:rsidR="008262B0" w:rsidRPr="0019466F" w:rsidRDefault="008262B0" w:rsidP="009C4207">
            <w:pPr>
              <w:spacing w:line="288" w:lineRule="auto"/>
              <w:jc w:val="center"/>
              <w:rPr>
                <w:b/>
                <w:i/>
                <w:sz w:val="24"/>
              </w:rPr>
            </w:pPr>
            <w:r w:rsidRPr="0019466F">
              <w:rPr>
                <w:b/>
                <w:sz w:val="24"/>
              </w:rPr>
              <w:t>Demand</w:t>
            </w:r>
          </w:p>
        </w:tc>
      </w:tr>
      <w:tr w:rsidR="008262B0" w:rsidRPr="0019466F" w:rsidTr="00C64965">
        <w:trPr>
          <w:jc w:val="center"/>
        </w:trPr>
        <w:tc>
          <w:tcPr>
            <w:tcW w:w="843" w:type="dxa"/>
          </w:tcPr>
          <w:p w:rsidR="008262B0" w:rsidRPr="0019466F" w:rsidRDefault="008262B0" w:rsidP="008262B0">
            <w:pPr>
              <w:spacing w:line="288" w:lineRule="auto"/>
              <w:jc w:val="center"/>
              <w:rPr>
                <w:i/>
                <w:sz w:val="24"/>
              </w:rPr>
            </w:pPr>
            <w:r w:rsidRPr="0019466F">
              <w:rPr>
                <w:sz w:val="24"/>
              </w:rPr>
              <w:t>2013</w:t>
            </w:r>
          </w:p>
        </w:tc>
        <w:tc>
          <w:tcPr>
            <w:tcW w:w="1392" w:type="dxa"/>
          </w:tcPr>
          <w:p w:rsidR="008262B0" w:rsidRPr="0019466F" w:rsidRDefault="008262B0" w:rsidP="008262B0">
            <w:pPr>
              <w:spacing w:line="288" w:lineRule="auto"/>
              <w:jc w:val="center"/>
              <w:rPr>
                <w:i/>
                <w:sz w:val="24"/>
              </w:rPr>
            </w:pPr>
            <w:r w:rsidRPr="0019466F">
              <w:rPr>
                <w:sz w:val="24"/>
              </w:rPr>
              <w:t>850</w:t>
            </w:r>
          </w:p>
        </w:tc>
        <w:tc>
          <w:tcPr>
            <w:tcW w:w="1483" w:type="dxa"/>
          </w:tcPr>
          <w:p w:rsidR="008262B0" w:rsidRPr="0019466F" w:rsidRDefault="008262B0" w:rsidP="008262B0">
            <w:pPr>
              <w:spacing w:line="288" w:lineRule="auto"/>
              <w:jc w:val="center"/>
              <w:rPr>
                <w:i/>
                <w:sz w:val="24"/>
              </w:rPr>
            </w:pPr>
            <w:r w:rsidRPr="0019466F">
              <w:rPr>
                <w:sz w:val="24"/>
              </w:rPr>
              <w:t>600</w:t>
            </w:r>
          </w:p>
        </w:tc>
        <w:tc>
          <w:tcPr>
            <w:tcW w:w="1553" w:type="dxa"/>
            <w:vAlign w:val="bottom"/>
          </w:tcPr>
          <w:p w:rsidR="008262B0" w:rsidRPr="0019466F" w:rsidRDefault="008262B0" w:rsidP="008262B0">
            <w:pPr>
              <w:jc w:val="center"/>
              <w:rPr>
                <w:i/>
                <w:sz w:val="24"/>
              </w:rPr>
            </w:pPr>
            <w:r w:rsidRPr="0019466F">
              <w:rPr>
                <w:sz w:val="24"/>
              </w:rPr>
              <w:t>250</w:t>
            </w:r>
          </w:p>
        </w:tc>
      </w:tr>
      <w:tr w:rsidR="008262B0" w:rsidRPr="0019466F" w:rsidTr="00C64965">
        <w:trPr>
          <w:jc w:val="center"/>
        </w:trPr>
        <w:tc>
          <w:tcPr>
            <w:tcW w:w="843" w:type="dxa"/>
          </w:tcPr>
          <w:p w:rsidR="008262B0" w:rsidRPr="0019466F" w:rsidRDefault="008262B0" w:rsidP="008262B0">
            <w:pPr>
              <w:spacing w:line="288" w:lineRule="auto"/>
              <w:jc w:val="center"/>
              <w:rPr>
                <w:i/>
                <w:sz w:val="24"/>
              </w:rPr>
            </w:pPr>
            <w:r w:rsidRPr="0019466F">
              <w:rPr>
                <w:sz w:val="24"/>
              </w:rPr>
              <w:t>2014</w:t>
            </w:r>
          </w:p>
        </w:tc>
        <w:tc>
          <w:tcPr>
            <w:tcW w:w="1392" w:type="dxa"/>
          </w:tcPr>
          <w:p w:rsidR="008262B0" w:rsidRPr="0019466F" w:rsidRDefault="008262B0" w:rsidP="008262B0">
            <w:pPr>
              <w:spacing w:line="288" w:lineRule="auto"/>
              <w:jc w:val="center"/>
              <w:rPr>
                <w:i/>
                <w:sz w:val="24"/>
              </w:rPr>
            </w:pPr>
            <w:r w:rsidRPr="0019466F">
              <w:rPr>
                <w:sz w:val="24"/>
              </w:rPr>
              <w:t>927</w:t>
            </w:r>
          </w:p>
        </w:tc>
        <w:tc>
          <w:tcPr>
            <w:tcW w:w="1483" w:type="dxa"/>
          </w:tcPr>
          <w:p w:rsidR="008262B0" w:rsidRPr="0019466F" w:rsidRDefault="008262B0" w:rsidP="008262B0">
            <w:pPr>
              <w:jc w:val="center"/>
            </w:pPr>
            <w:r w:rsidRPr="0019466F">
              <w:rPr>
                <w:sz w:val="24"/>
              </w:rPr>
              <w:t>600</w:t>
            </w:r>
          </w:p>
        </w:tc>
        <w:tc>
          <w:tcPr>
            <w:tcW w:w="1553" w:type="dxa"/>
            <w:vAlign w:val="bottom"/>
          </w:tcPr>
          <w:p w:rsidR="008262B0" w:rsidRPr="0019466F" w:rsidRDefault="008262B0" w:rsidP="008262B0">
            <w:pPr>
              <w:jc w:val="center"/>
              <w:rPr>
                <w:i/>
                <w:sz w:val="24"/>
              </w:rPr>
            </w:pPr>
            <w:r w:rsidRPr="0019466F">
              <w:rPr>
                <w:sz w:val="24"/>
              </w:rPr>
              <w:t>327</w:t>
            </w:r>
          </w:p>
        </w:tc>
      </w:tr>
      <w:tr w:rsidR="008262B0" w:rsidRPr="0019466F" w:rsidTr="00C64965">
        <w:trPr>
          <w:jc w:val="center"/>
        </w:trPr>
        <w:tc>
          <w:tcPr>
            <w:tcW w:w="843" w:type="dxa"/>
          </w:tcPr>
          <w:p w:rsidR="008262B0" w:rsidRPr="0019466F" w:rsidRDefault="008262B0" w:rsidP="008262B0">
            <w:pPr>
              <w:spacing w:line="288" w:lineRule="auto"/>
              <w:jc w:val="center"/>
              <w:rPr>
                <w:i/>
                <w:sz w:val="24"/>
              </w:rPr>
            </w:pPr>
            <w:r w:rsidRPr="0019466F">
              <w:rPr>
                <w:sz w:val="24"/>
              </w:rPr>
              <w:t>2015</w:t>
            </w:r>
          </w:p>
        </w:tc>
        <w:tc>
          <w:tcPr>
            <w:tcW w:w="1392" w:type="dxa"/>
          </w:tcPr>
          <w:p w:rsidR="008262B0" w:rsidRPr="0019466F" w:rsidRDefault="008262B0" w:rsidP="008262B0">
            <w:pPr>
              <w:spacing w:line="288" w:lineRule="auto"/>
              <w:jc w:val="center"/>
              <w:rPr>
                <w:i/>
                <w:sz w:val="24"/>
              </w:rPr>
            </w:pPr>
            <w:r w:rsidRPr="0019466F">
              <w:rPr>
                <w:sz w:val="24"/>
              </w:rPr>
              <w:t>1,010</w:t>
            </w:r>
          </w:p>
        </w:tc>
        <w:tc>
          <w:tcPr>
            <w:tcW w:w="1483" w:type="dxa"/>
          </w:tcPr>
          <w:p w:rsidR="008262B0" w:rsidRPr="0019466F" w:rsidRDefault="008262B0" w:rsidP="008262B0">
            <w:pPr>
              <w:jc w:val="center"/>
            </w:pPr>
            <w:r w:rsidRPr="0019466F">
              <w:rPr>
                <w:sz w:val="24"/>
              </w:rPr>
              <w:t>600</w:t>
            </w:r>
          </w:p>
        </w:tc>
        <w:tc>
          <w:tcPr>
            <w:tcW w:w="1553" w:type="dxa"/>
            <w:vAlign w:val="bottom"/>
          </w:tcPr>
          <w:p w:rsidR="008262B0" w:rsidRPr="0019466F" w:rsidRDefault="008262B0" w:rsidP="008262B0">
            <w:pPr>
              <w:jc w:val="center"/>
              <w:rPr>
                <w:i/>
                <w:sz w:val="24"/>
              </w:rPr>
            </w:pPr>
            <w:r w:rsidRPr="0019466F">
              <w:rPr>
                <w:sz w:val="24"/>
              </w:rPr>
              <w:t>410</w:t>
            </w:r>
          </w:p>
        </w:tc>
      </w:tr>
      <w:tr w:rsidR="008262B0" w:rsidRPr="0019466F" w:rsidTr="00C64965">
        <w:trPr>
          <w:jc w:val="center"/>
        </w:trPr>
        <w:tc>
          <w:tcPr>
            <w:tcW w:w="843" w:type="dxa"/>
          </w:tcPr>
          <w:p w:rsidR="008262B0" w:rsidRPr="0019466F" w:rsidRDefault="008262B0" w:rsidP="008262B0">
            <w:pPr>
              <w:spacing w:line="288" w:lineRule="auto"/>
              <w:jc w:val="center"/>
              <w:rPr>
                <w:i/>
                <w:sz w:val="24"/>
              </w:rPr>
            </w:pPr>
            <w:r w:rsidRPr="0019466F">
              <w:rPr>
                <w:sz w:val="24"/>
              </w:rPr>
              <w:t>2016</w:t>
            </w:r>
          </w:p>
        </w:tc>
        <w:tc>
          <w:tcPr>
            <w:tcW w:w="1392" w:type="dxa"/>
          </w:tcPr>
          <w:p w:rsidR="008262B0" w:rsidRPr="0019466F" w:rsidRDefault="008262B0" w:rsidP="008262B0">
            <w:pPr>
              <w:spacing w:line="288" w:lineRule="auto"/>
              <w:jc w:val="center"/>
              <w:rPr>
                <w:i/>
                <w:sz w:val="24"/>
              </w:rPr>
            </w:pPr>
            <w:r w:rsidRPr="0019466F">
              <w:rPr>
                <w:sz w:val="24"/>
              </w:rPr>
              <w:t>1,101</w:t>
            </w:r>
          </w:p>
        </w:tc>
        <w:tc>
          <w:tcPr>
            <w:tcW w:w="1483" w:type="dxa"/>
          </w:tcPr>
          <w:p w:rsidR="008262B0" w:rsidRPr="0019466F" w:rsidRDefault="008262B0" w:rsidP="008262B0">
            <w:pPr>
              <w:jc w:val="center"/>
            </w:pPr>
            <w:r w:rsidRPr="0019466F">
              <w:rPr>
                <w:sz w:val="24"/>
              </w:rPr>
              <w:t>600</w:t>
            </w:r>
          </w:p>
        </w:tc>
        <w:tc>
          <w:tcPr>
            <w:tcW w:w="1553" w:type="dxa"/>
            <w:vAlign w:val="bottom"/>
          </w:tcPr>
          <w:p w:rsidR="008262B0" w:rsidRPr="0019466F" w:rsidRDefault="008262B0" w:rsidP="008262B0">
            <w:pPr>
              <w:jc w:val="center"/>
              <w:rPr>
                <w:i/>
                <w:sz w:val="24"/>
              </w:rPr>
            </w:pPr>
            <w:r w:rsidRPr="0019466F">
              <w:rPr>
                <w:sz w:val="24"/>
              </w:rPr>
              <w:t>501</w:t>
            </w:r>
          </w:p>
        </w:tc>
      </w:tr>
      <w:tr w:rsidR="008262B0" w:rsidRPr="0019466F" w:rsidTr="00C64965">
        <w:trPr>
          <w:jc w:val="center"/>
        </w:trPr>
        <w:tc>
          <w:tcPr>
            <w:tcW w:w="843" w:type="dxa"/>
          </w:tcPr>
          <w:p w:rsidR="008262B0" w:rsidRPr="0019466F" w:rsidRDefault="008262B0" w:rsidP="008262B0">
            <w:pPr>
              <w:spacing w:line="288" w:lineRule="auto"/>
              <w:jc w:val="center"/>
              <w:rPr>
                <w:i/>
                <w:sz w:val="24"/>
              </w:rPr>
            </w:pPr>
            <w:r w:rsidRPr="0019466F">
              <w:rPr>
                <w:sz w:val="24"/>
              </w:rPr>
              <w:t>2017</w:t>
            </w:r>
          </w:p>
        </w:tc>
        <w:tc>
          <w:tcPr>
            <w:tcW w:w="1392" w:type="dxa"/>
          </w:tcPr>
          <w:p w:rsidR="008262B0" w:rsidRPr="0019466F" w:rsidRDefault="008262B0" w:rsidP="008262B0">
            <w:pPr>
              <w:spacing w:line="288" w:lineRule="auto"/>
              <w:jc w:val="center"/>
              <w:rPr>
                <w:i/>
                <w:sz w:val="24"/>
              </w:rPr>
            </w:pPr>
            <w:r w:rsidRPr="0019466F">
              <w:rPr>
                <w:sz w:val="24"/>
              </w:rPr>
              <w:t>1,200</w:t>
            </w:r>
          </w:p>
        </w:tc>
        <w:tc>
          <w:tcPr>
            <w:tcW w:w="1483" w:type="dxa"/>
          </w:tcPr>
          <w:p w:rsidR="008262B0" w:rsidRPr="0019466F" w:rsidRDefault="008262B0" w:rsidP="008262B0">
            <w:pPr>
              <w:jc w:val="center"/>
            </w:pPr>
            <w:r w:rsidRPr="0019466F">
              <w:rPr>
                <w:sz w:val="24"/>
              </w:rPr>
              <w:t>600</w:t>
            </w:r>
          </w:p>
        </w:tc>
        <w:tc>
          <w:tcPr>
            <w:tcW w:w="1553" w:type="dxa"/>
            <w:vAlign w:val="bottom"/>
          </w:tcPr>
          <w:p w:rsidR="008262B0" w:rsidRPr="0019466F" w:rsidRDefault="008262B0" w:rsidP="008262B0">
            <w:pPr>
              <w:jc w:val="center"/>
              <w:rPr>
                <w:i/>
                <w:sz w:val="24"/>
              </w:rPr>
            </w:pPr>
            <w:r w:rsidRPr="0019466F">
              <w:rPr>
                <w:sz w:val="24"/>
              </w:rPr>
              <w:t>600</w:t>
            </w:r>
          </w:p>
        </w:tc>
      </w:tr>
      <w:tr w:rsidR="008262B0" w:rsidRPr="0019466F" w:rsidTr="00C64965">
        <w:trPr>
          <w:jc w:val="center"/>
        </w:trPr>
        <w:tc>
          <w:tcPr>
            <w:tcW w:w="843" w:type="dxa"/>
          </w:tcPr>
          <w:p w:rsidR="008262B0" w:rsidRPr="0019466F" w:rsidRDefault="008262B0" w:rsidP="008262B0">
            <w:pPr>
              <w:spacing w:line="288" w:lineRule="auto"/>
              <w:jc w:val="center"/>
              <w:rPr>
                <w:i/>
                <w:sz w:val="24"/>
              </w:rPr>
            </w:pPr>
            <w:r w:rsidRPr="0019466F">
              <w:rPr>
                <w:sz w:val="24"/>
              </w:rPr>
              <w:t>2018</w:t>
            </w:r>
          </w:p>
        </w:tc>
        <w:tc>
          <w:tcPr>
            <w:tcW w:w="1392" w:type="dxa"/>
          </w:tcPr>
          <w:p w:rsidR="008262B0" w:rsidRPr="0019466F" w:rsidRDefault="008262B0" w:rsidP="008262B0">
            <w:pPr>
              <w:spacing w:line="288" w:lineRule="auto"/>
              <w:jc w:val="center"/>
              <w:rPr>
                <w:i/>
                <w:sz w:val="24"/>
              </w:rPr>
            </w:pPr>
            <w:r w:rsidRPr="0019466F">
              <w:rPr>
                <w:sz w:val="24"/>
              </w:rPr>
              <w:t>1,308</w:t>
            </w:r>
          </w:p>
        </w:tc>
        <w:tc>
          <w:tcPr>
            <w:tcW w:w="1483" w:type="dxa"/>
          </w:tcPr>
          <w:p w:rsidR="008262B0" w:rsidRPr="0019466F" w:rsidRDefault="008262B0" w:rsidP="008262B0">
            <w:pPr>
              <w:jc w:val="center"/>
            </w:pPr>
            <w:r w:rsidRPr="0019466F">
              <w:rPr>
                <w:sz w:val="24"/>
              </w:rPr>
              <w:t>600</w:t>
            </w:r>
          </w:p>
        </w:tc>
        <w:tc>
          <w:tcPr>
            <w:tcW w:w="1553" w:type="dxa"/>
            <w:vAlign w:val="bottom"/>
          </w:tcPr>
          <w:p w:rsidR="008262B0" w:rsidRPr="0019466F" w:rsidRDefault="008262B0" w:rsidP="008262B0">
            <w:pPr>
              <w:jc w:val="center"/>
              <w:rPr>
                <w:i/>
                <w:sz w:val="24"/>
              </w:rPr>
            </w:pPr>
            <w:r w:rsidRPr="0019466F">
              <w:rPr>
                <w:sz w:val="24"/>
              </w:rPr>
              <w:t>708</w:t>
            </w:r>
          </w:p>
        </w:tc>
      </w:tr>
      <w:tr w:rsidR="008262B0" w:rsidRPr="0019466F" w:rsidTr="00C64965">
        <w:trPr>
          <w:jc w:val="center"/>
        </w:trPr>
        <w:tc>
          <w:tcPr>
            <w:tcW w:w="843" w:type="dxa"/>
          </w:tcPr>
          <w:p w:rsidR="008262B0" w:rsidRPr="0019466F" w:rsidRDefault="008262B0" w:rsidP="008262B0">
            <w:pPr>
              <w:spacing w:line="288" w:lineRule="auto"/>
              <w:jc w:val="center"/>
              <w:rPr>
                <w:i/>
                <w:sz w:val="24"/>
              </w:rPr>
            </w:pPr>
            <w:r w:rsidRPr="0019466F">
              <w:rPr>
                <w:sz w:val="24"/>
              </w:rPr>
              <w:t>2019</w:t>
            </w:r>
          </w:p>
        </w:tc>
        <w:tc>
          <w:tcPr>
            <w:tcW w:w="1392" w:type="dxa"/>
          </w:tcPr>
          <w:p w:rsidR="008262B0" w:rsidRPr="0019466F" w:rsidRDefault="008262B0" w:rsidP="008262B0">
            <w:pPr>
              <w:spacing w:line="288" w:lineRule="auto"/>
              <w:jc w:val="center"/>
              <w:rPr>
                <w:i/>
                <w:sz w:val="24"/>
              </w:rPr>
            </w:pPr>
            <w:r w:rsidRPr="0019466F">
              <w:rPr>
                <w:sz w:val="24"/>
              </w:rPr>
              <w:t>1,426</w:t>
            </w:r>
          </w:p>
        </w:tc>
        <w:tc>
          <w:tcPr>
            <w:tcW w:w="1483" w:type="dxa"/>
          </w:tcPr>
          <w:p w:rsidR="008262B0" w:rsidRPr="0019466F" w:rsidRDefault="008262B0" w:rsidP="008262B0">
            <w:pPr>
              <w:jc w:val="center"/>
            </w:pPr>
            <w:r w:rsidRPr="0019466F">
              <w:rPr>
                <w:sz w:val="24"/>
              </w:rPr>
              <w:t>600</w:t>
            </w:r>
          </w:p>
        </w:tc>
        <w:tc>
          <w:tcPr>
            <w:tcW w:w="1553" w:type="dxa"/>
            <w:vAlign w:val="bottom"/>
          </w:tcPr>
          <w:p w:rsidR="008262B0" w:rsidRPr="0019466F" w:rsidRDefault="008262B0" w:rsidP="008262B0">
            <w:pPr>
              <w:jc w:val="center"/>
              <w:rPr>
                <w:i/>
                <w:sz w:val="24"/>
              </w:rPr>
            </w:pPr>
            <w:r w:rsidRPr="0019466F">
              <w:rPr>
                <w:sz w:val="24"/>
              </w:rPr>
              <w:t>826</w:t>
            </w:r>
          </w:p>
        </w:tc>
      </w:tr>
      <w:tr w:rsidR="008262B0" w:rsidRPr="0019466F" w:rsidTr="00C64965">
        <w:trPr>
          <w:jc w:val="center"/>
        </w:trPr>
        <w:tc>
          <w:tcPr>
            <w:tcW w:w="843" w:type="dxa"/>
          </w:tcPr>
          <w:p w:rsidR="008262B0" w:rsidRPr="0019466F" w:rsidRDefault="008262B0" w:rsidP="008262B0">
            <w:pPr>
              <w:spacing w:line="288" w:lineRule="auto"/>
              <w:jc w:val="center"/>
              <w:rPr>
                <w:i/>
                <w:sz w:val="24"/>
              </w:rPr>
            </w:pPr>
            <w:r w:rsidRPr="0019466F">
              <w:rPr>
                <w:sz w:val="24"/>
              </w:rPr>
              <w:t>2020</w:t>
            </w:r>
          </w:p>
        </w:tc>
        <w:tc>
          <w:tcPr>
            <w:tcW w:w="1392" w:type="dxa"/>
          </w:tcPr>
          <w:p w:rsidR="008262B0" w:rsidRPr="0019466F" w:rsidRDefault="008262B0" w:rsidP="008262B0">
            <w:pPr>
              <w:spacing w:line="288" w:lineRule="auto"/>
              <w:jc w:val="center"/>
              <w:rPr>
                <w:i/>
                <w:sz w:val="24"/>
              </w:rPr>
            </w:pPr>
            <w:r w:rsidRPr="0019466F">
              <w:rPr>
                <w:sz w:val="24"/>
              </w:rPr>
              <w:t>1,554</w:t>
            </w:r>
          </w:p>
        </w:tc>
        <w:tc>
          <w:tcPr>
            <w:tcW w:w="1483" w:type="dxa"/>
          </w:tcPr>
          <w:p w:rsidR="008262B0" w:rsidRPr="0019466F" w:rsidRDefault="008262B0" w:rsidP="008262B0">
            <w:pPr>
              <w:jc w:val="center"/>
            </w:pPr>
            <w:r w:rsidRPr="0019466F">
              <w:rPr>
                <w:sz w:val="24"/>
              </w:rPr>
              <w:t>600</w:t>
            </w:r>
          </w:p>
        </w:tc>
        <w:tc>
          <w:tcPr>
            <w:tcW w:w="1553" w:type="dxa"/>
            <w:vAlign w:val="bottom"/>
          </w:tcPr>
          <w:p w:rsidR="008262B0" w:rsidRPr="0019466F" w:rsidRDefault="008262B0" w:rsidP="008262B0">
            <w:pPr>
              <w:jc w:val="center"/>
              <w:rPr>
                <w:i/>
                <w:sz w:val="24"/>
              </w:rPr>
            </w:pPr>
            <w:r w:rsidRPr="0019466F">
              <w:rPr>
                <w:sz w:val="24"/>
              </w:rPr>
              <w:t>954</w:t>
            </w:r>
          </w:p>
        </w:tc>
      </w:tr>
      <w:tr w:rsidR="008262B0" w:rsidRPr="0019466F" w:rsidTr="00C64965">
        <w:trPr>
          <w:jc w:val="center"/>
        </w:trPr>
        <w:tc>
          <w:tcPr>
            <w:tcW w:w="843" w:type="dxa"/>
          </w:tcPr>
          <w:p w:rsidR="008262B0" w:rsidRPr="0019466F" w:rsidRDefault="008262B0" w:rsidP="008262B0">
            <w:pPr>
              <w:spacing w:line="288" w:lineRule="auto"/>
              <w:jc w:val="center"/>
              <w:rPr>
                <w:i/>
                <w:sz w:val="24"/>
              </w:rPr>
            </w:pPr>
            <w:r w:rsidRPr="0019466F">
              <w:rPr>
                <w:sz w:val="24"/>
              </w:rPr>
              <w:t>2021</w:t>
            </w:r>
          </w:p>
        </w:tc>
        <w:tc>
          <w:tcPr>
            <w:tcW w:w="1392" w:type="dxa"/>
          </w:tcPr>
          <w:p w:rsidR="008262B0" w:rsidRPr="0019466F" w:rsidRDefault="008262B0" w:rsidP="008262B0">
            <w:pPr>
              <w:spacing w:line="288" w:lineRule="auto"/>
              <w:jc w:val="center"/>
              <w:rPr>
                <w:i/>
                <w:sz w:val="24"/>
              </w:rPr>
            </w:pPr>
            <w:r w:rsidRPr="0019466F">
              <w:rPr>
                <w:sz w:val="24"/>
              </w:rPr>
              <w:t>1,694</w:t>
            </w:r>
          </w:p>
        </w:tc>
        <w:tc>
          <w:tcPr>
            <w:tcW w:w="1483" w:type="dxa"/>
          </w:tcPr>
          <w:p w:rsidR="008262B0" w:rsidRPr="0019466F" w:rsidRDefault="008262B0" w:rsidP="008262B0">
            <w:pPr>
              <w:jc w:val="center"/>
            </w:pPr>
            <w:r w:rsidRPr="0019466F">
              <w:rPr>
                <w:sz w:val="24"/>
              </w:rPr>
              <w:t>600</w:t>
            </w:r>
          </w:p>
        </w:tc>
        <w:tc>
          <w:tcPr>
            <w:tcW w:w="1553" w:type="dxa"/>
            <w:vAlign w:val="bottom"/>
          </w:tcPr>
          <w:p w:rsidR="008262B0" w:rsidRPr="0019466F" w:rsidRDefault="008262B0" w:rsidP="008262B0">
            <w:pPr>
              <w:jc w:val="center"/>
              <w:rPr>
                <w:i/>
                <w:sz w:val="24"/>
              </w:rPr>
            </w:pPr>
            <w:r w:rsidRPr="0019466F">
              <w:rPr>
                <w:sz w:val="24"/>
              </w:rPr>
              <w:t>1,094</w:t>
            </w:r>
          </w:p>
        </w:tc>
      </w:tr>
      <w:tr w:rsidR="008262B0" w:rsidRPr="0019466F" w:rsidTr="00C64965">
        <w:trPr>
          <w:jc w:val="center"/>
        </w:trPr>
        <w:tc>
          <w:tcPr>
            <w:tcW w:w="843" w:type="dxa"/>
          </w:tcPr>
          <w:p w:rsidR="008262B0" w:rsidRPr="0019466F" w:rsidRDefault="008262B0" w:rsidP="008262B0">
            <w:pPr>
              <w:spacing w:line="288" w:lineRule="auto"/>
              <w:jc w:val="center"/>
              <w:rPr>
                <w:i/>
                <w:sz w:val="24"/>
              </w:rPr>
            </w:pPr>
            <w:r w:rsidRPr="0019466F">
              <w:rPr>
                <w:sz w:val="24"/>
              </w:rPr>
              <w:t>2022</w:t>
            </w:r>
          </w:p>
        </w:tc>
        <w:tc>
          <w:tcPr>
            <w:tcW w:w="1392" w:type="dxa"/>
          </w:tcPr>
          <w:p w:rsidR="008262B0" w:rsidRPr="0019466F" w:rsidRDefault="008262B0" w:rsidP="008262B0">
            <w:pPr>
              <w:spacing w:line="288" w:lineRule="auto"/>
              <w:jc w:val="center"/>
              <w:rPr>
                <w:i/>
                <w:sz w:val="24"/>
              </w:rPr>
            </w:pPr>
            <w:r w:rsidRPr="0019466F">
              <w:rPr>
                <w:sz w:val="24"/>
              </w:rPr>
              <w:t>1,846</w:t>
            </w:r>
          </w:p>
        </w:tc>
        <w:tc>
          <w:tcPr>
            <w:tcW w:w="1483" w:type="dxa"/>
          </w:tcPr>
          <w:p w:rsidR="008262B0" w:rsidRPr="0019466F" w:rsidRDefault="008262B0" w:rsidP="008262B0">
            <w:pPr>
              <w:jc w:val="center"/>
            </w:pPr>
            <w:r w:rsidRPr="0019466F">
              <w:rPr>
                <w:sz w:val="24"/>
              </w:rPr>
              <w:t>600</w:t>
            </w:r>
          </w:p>
        </w:tc>
        <w:tc>
          <w:tcPr>
            <w:tcW w:w="1553" w:type="dxa"/>
            <w:vAlign w:val="bottom"/>
          </w:tcPr>
          <w:p w:rsidR="008262B0" w:rsidRPr="0019466F" w:rsidRDefault="008262B0" w:rsidP="008262B0">
            <w:pPr>
              <w:jc w:val="center"/>
              <w:rPr>
                <w:i/>
                <w:sz w:val="24"/>
              </w:rPr>
            </w:pPr>
            <w:r w:rsidRPr="0019466F">
              <w:rPr>
                <w:sz w:val="24"/>
              </w:rPr>
              <w:t>1,246</w:t>
            </w:r>
          </w:p>
        </w:tc>
      </w:tr>
    </w:tbl>
    <w:p w:rsidR="00A06DF1" w:rsidRPr="0019466F" w:rsidRDefault="00A06DF1" w:rsidP="008262B0">
      <w:pPr>
        <w:spacing w:line="360" w:lineRule="auto"/>
        <w:rPr>
          <w:b/>
          <w:i/>
          <w:sz w:val="24"/>
        </w:rPr>
      </w:pPr>
    </w:p>
    <w:p w:rsidR="008262B0" w:rsidRPr="0019466F" w:rsidRDefault="008262B0" w:rsidP="008262B0">
      <w:pPr>
        <w:spacing w:line="360" w:lineRule="auto"/>
        <w:rPr>
          <w:b/>
          <w:i/>
          <w:sz w:val="24"/>
        </w:rPr>
      </w:pPr>
      <w:r w:rsidRPr="0019466F">
        <w:rPr>
          <w:b/>
          <w:sz w:val="24"/>
        </w:rPr>
        <w:t xml:space="preserve">3. </w:t>
      </w:r>
      <w:r w:rsidRPr="0019466F">
        <w:rPr>
          <w:b/>
          <w:sz w:val="24"/>
        </w:rPr>
        <w:tab/>
        <w:t xml:space="preserve">Pricing and Distribution </w:t>
      </w:r>
    </w:p>
    <w:p w:rsidR="008262B0" w:rsidRPr="0019466F" w:rsidRDefault="008262B0" w:rsidP="008262B0">
      <w:pPr>
        <w:spacing w:line="360" w:lineRule="auto"/>
        <w:rPr>
          <w:b/>
          <w:i/>
          <w:sz w:val="16"/>
        </w:rPr>
      </w:pPr>
    </w:p>
    <w:p w:rsidR="007B3A0B" w:rsidRPr="00F00C23" w:rsidRDefault="008262B0" w:rsidP="008262B0">
      <w:pPr>
        <w:spacing w:line="360" w:lineRule="auto"/>
        <w:jc w:val="both"/>
        <w:rPr>
          <w:i/>
          <w:sz w:val="24"/>
        </w:rPr>
      </w:pPr>
      <w:r w:rsidRPr="00F00C23">
        <w:rPr>
          <w:sz w:val="24"/>
        </w:rPr>
        <w:t>Currently, the</w:t>
      </w:r>
      <w:r w:rsidR="00672417" w:rsidRPr="00F00C23">
        <w:rPr>
          <w:sz w:val="24"/>
        </w:rPr>
        <w:t xml:space="preserve"> retail price of 1 kg of m</w:t>
      </w:r>
      <w:r w:rsidRPr="00F00C23">
        <w:rPr>
          <w:sz w:val="24"/>
        </w:rPr>
        <w:t xml:space="preserve">armalade is Birr </w:t>
      </w:r>
      <w:r w:rsidR="00680017" w:rsidRPr="00F00C23">
        <w:rPr>
          <w:sz w:val="24"/>
        </w:rPr>
        <w:t>55</w:t>
      </w:r>
      <w:r w:rsidRPr="00F00C23">
        <w:rPr>
          <w:sz w:val="24"/>
        </w:rPr>
        <w:t xml:space="preserve">. </w:t>
      </w:r>
      <w:r w:rsidR="00672417" w:rsidRPr="00F00C23">
        <w:rPr>
          <w:sz w:val="24"/>
        </w:rPr>
        <w:t>So,</w:t>
      </w:r>
      <w:r w:rsidR="0019466F" w:rsidRPr="00F00C23">
        <w:rPr>
          <w:sz w:val="24"/>
        </w:rPr>
        <w:t xml:space="preserve"> allowing a 25</w:t>
      </w:r>
      <w:r w:rsidRPr="00F00C23">
        <w:rPr>
          <w:sz w:val="24"/>
        </w:rPr>
        <w:t xml:space="preserve">% margin for distributors an ex-factory price of Birr </w:t>
      </w:r>
      <w:r w:rsidR="0019466F" w:rsidRPr="00F00C23">
        <w:rPr>
          <w:sz w:val="24"/>
        </w:rPr>
        <w:t>4</w:t>
      </w:r>
      <w:r w:rsidR="00680017" w:rsidRPr="00F00C23">
        <w:rPr>
          <w:sz w:val="24"/>
        </w:rPr>
        <w:t>4</w:t>
      </w:r>
      <w:r w:rsidRPr="00F00C23">
        <w:rPr>
          <w:sz w:val="24"/>
        </w:rPr>
        <w:t xml:space="preserve"> per kg is </w:t>
      </w:r>
      <w:r w:rsidR="00A06DF1" w:rsidRPr="00F00C23">
        <w:rPr>
          <w:sz w:val="24"/>
        </w:rPr>
        <w:t>proposed.</w:t>
      </w:r>
    </w:p>
    <w:p w:rsidR="007B3A0B" w:rsidRPr="00680017" w:rsidRDefault="007B3A0B" w:rsidP="008262B0">
      <w:pPr>
        <w:spacing w:line="360" w:lineRule="auto"/>
        <w:jc w:val="both"/>
        <w:rPr>
          <w:i/>
          <w:color w:val="FF0000"/>
          <w:sz w:val="24"/>
        </w:rPr>
      </w:pPr>
    </w:p>
    <w:p w:rsidR="008262B0" w:rsidRPr="0019466F" w:rsidRDefault="00A06DF1" w:rsidP="008262B0">
      <w:pPr>
        <w:spacing w:line="360" w:lineRule="auto"/>
        <w:jc w:val="both"/>
        <w:rPr>
          <w:i/>
          <w:sz w:val="24"/>
        </w:rPr>
      </w:pPr>
      <w:r w:rsidRPr="0019466F">
        <w:rPr>
          <w:sz w:val="24"/>
        </w:rPr>
        <w:t>Suitable</w:t>
      </w:r>
      <w:r w:rsidR="008262B0" w:rsidRPr="0019466F">
        <w:rPr>
          <w:sz w:val="24"/>
        </w:rPr>
        <w:t xml:space="preserve"> distribution system for jam and marmalade is one which relies on wholesalers, who in turn ensure proper distribution through retail channels (super markets and grocery shops). </w:t>
      </w:r>
    </w:p>
    <w:p w:rsidR="008D6FC1" w:rsidRPr="0019466F" w:rsidRDefault="008D6FC1" w:rsidP="008D6FC1">
      <w:pPr>
        <w:spacing w:line="360" w:lineRule="auto"/>
        <w:jc w:val="both"/>
        <w:rPr>
          <w:i/>
          <w:sz w:val="2"/>
        </w:rPr>
      </w:pPr>
      <w:r w:rsidRPr="0019466F">
        <w:rPr>
          <w:sz w:val="24"/>
        </w:rPr>
        <w:t xml:space="preserve"> </w:t>
      </w:r>
    </w:p>
    <w:p w:rsidR="006C62E6" w:rsidRPr="0019466F" w:rsidRDefault="006C62E6" w:rsidP="006C62E6">
      <w:pPr>
        <w:spacing w:line="360" w:lineRule="auto"/>
        <w:jc w:val="both"/>
        <w:rPr>
          <w:bCs/>
          <w:i/>
          <w:sz w:val="16"/>
        </w:rPr>
      </w:pPr>
    </w:p>
    <w:p w:rsidR="006E208F" w:rsidRPr="0019466F" w:rsidRDefault="006E208F" w:rsidP="006C62E6">
      <w:pPr>
        <w:spacing w:line="360" w:lineRule="auto"/>
        <w:jc w:val="both"/>
        <w:rPr>
          <w:b/>
          <w:bCs/>
          <w:i/>
          <w:iCs/>
          <w:sz w:val="24"/>
        </w:rPr>
      </w:pPr>
      <w:r w:rsidRPr="0019466F">
        <w:rPr>
          <w:b/>
          <w:bCs/>
          <w:iCs/>
          <w:sz w:val="24"/>
        </w:rPr>
        <w:t>B.</w:t>
      </w:r>
      <w:r w:rsidRPr="0019466F">
        <w:rPr>
          <w:b/>
          <w:bCs/>
          <w:iCs/>
          <w:sz w:val="24"/>
        </w:rPr>
        <w:tab/>
        <w:t>PLANT C</w:t>
      </w:r>
      <w:r w:rsidR="00673977" w:rsidRPr="0019466F">
        <w:rPr>
          <w:b/>
          <w:bCs/>
          <w:iCs/>
          <w:sz w:val="24"/>
        </w:rPr>
        <w:t>APACITY AND PRODUCTION PROGRAM</w:t>
      </w:r>
    </w:p>
    <w:p w:rsidR="006E208F" w:rsidRPr="0019466F" w:rsidRDefault="006E208F" w:rsidP="006C62E6">
      <w:pPr>
        <w:spacing w:line="360" w:lineRule="auto"/>
        <w:jc w:val="both"/>
        <w:rPr>
          <w:b/>
          <w:bCs/>
          <w:i/>
          <w:iCs/>
          <w:sz w:val="16"/>
          <w:szCs w:val="16"/>
        </w:rPr>
      </w:pPr>
    </w:p>
    <w:p w:rsidR="006E208F" w:rsidRPr="0019466F" w:rsidRDefault="006E208F" w:rsidP="006C62E6">
      <w:pPr>
        <w:spacing w:line="360" w:lineRule="auto"/>
        <w:jc w:val="both"/>
        <w:rPr>
          <w:b/>
          <w:bCs/>
          <w:i/>
          <w:iCs/>
          <w:sz w:val="24"/>
        </w:rPr>
      </w:pPr>
      <w:r w:rsidRPr="0019466F">
        <w:rPr>
          <w:b/>
          <w:bCs/>
          <w:iCs/>
          <w:sz w:val="24"/>
        </w:rPr>
        <w:t>1.</w:t>
      </w:r>
      <w:r w:rsidRPr="0019466F">
        <w:rPr>
          <w:b/>
          <w:bCs/>
          <w:iCs/>
          <w:sz w:val="24"/>
        </w:rPr>
        <w:tab/>
        <w:t>Plant Capacity</w:t>
      </w:r>
    </w:p>
    <w:p w:rsidR="006E208F" w:rsidRPr="0019466F" w:rsidRDefault="006E208F" w:rsidP="006C62E6">
      <w:pPr>
        <w:spacing w:line="360" w:lineRule="auto"/>
        <w:jc w:val="both"/>
        <w:rPr>
          <w:i/>
          <w:iCs/>
          <w:sz w:val="16"/>
          <w:szCs w:val="16"/>
        </w:rPr>
      </w:pPr>
    </w:p>
    <w:p w:rsidR="006E208F" w:rsidRPr="0019466F" w:rsidRDefault="002740C2" w:rsidP="006C62E6">
      <w:pPr>
        <w:pStyle w:val="BodyText"/>
        <w:spacing w:line="360" w:lineRule="auto"/>
      </w:pPr>
      <w:r w:rsidRPr="0019466F">
        <w:t xml:space="preserve">Based on the findings of the </w:t>
      </w:r>
      <w:r w:rsidR="00315B04" w:rsidRPr="0019466F">
        <w:t xml:space="preserve">market study </w:t>
      </w:r>
      <w:r w:rsidRPr="0019466F">
        <w:t xml:space="preserve">and considering </w:t>
      </w:r>
      <w:r w:rsidR="00851710" w:rsidRPr="0019466F">
        <w:t>the</w:t>
      </w:r>
      <w:r w:rsidRPr="0019466F">
        <w:t xml:space="preserve"> minimum economic</w:t>
      </w:r>
      <w:r w:rsidR="00851710" w:rsidRPr="0019466F">
        <w:t xml:space="preserve"> scale</w:t>
      </w:r>
      <w:r w:rsidRPr="0019466F">
        <w:t xml:space="preserve"> of </w:t>
      </w:r>
      <w:r w:rsidR="00851710" w:rsidRPr="0019466F">
        <w:t>production</w:t>
      </w:r>
      <w:r w:rsidRPr="0019466F">
        <w:t>,</w:t>
      </w:r>
      <w:r w:rsidR="00851710" w:rsidRPr="0019466F">
        <w:t xml:space="preserve"> </w:t>
      </w:r>
      <w:r w:rsidR="00315B04" w:rsidRPr="0019466F">
        <w:t xml:space="preserve">the </w:t>
      </w:r>
      <w:r w:rsidR="00851710" w:rsidRPr="0019466F">
        <w:t xml:space="preserve">envisaged </w:t>
      </w:r>
      <w:r w:rsidR="00315B04" w:rsidRPr="0019466F">
        <w:t xml:space="preserve">plant </w:t>
      </w:r>
      <w:r w:rsidR="00851710" w:rsidRPr="0019466F">
        <w:t xml:space="preserve">is </w:t>
      </w:r>
      <w:r w:rsidR="00315B04" w:rsidRPr="0019466F">
        <w:t xml:space="preserve">will </w:t>
      </w:r>
      <w:r w:rsidR="00851710" w:rsidRPr="0019466F">
        <w:t xml:space="preserve">have a capacity of </w:t>
      </w:r>
      <w:r w:rsidR="00B92188" w:rsidRPr="0019466F">
        <w:t>3</w:t>
      </w:r>
      <w:r w:rsidR="00851710" w:rsidRPr="0019466F">
        <w:t xml:space="preserve">00 tons of jam and marmalade per annum. This production capacity is proposed on the basis of </w:t>
      </w:r>
      <w:r w:rsidR="00192B91" w:rsidRPr="0019466F">
        <w:t>a</w:t>
      </w:r>
      <w:r w:rsidR="006E208F" w:rsidRPr="0019466F">
        <w:t xml:space="preserve"> single shift of 8 hours </w:t>
      </w:r>
      <w:r w:rsidR="00192B91" w:rsidRPr="0019466F">
        <w:t>per</w:t>
      </w:r>
      <w:r w:rsidR="006E208F" w:rsidRPr="0019466F">
        <w:t xml:space="preserve"> day and 270 </w:t>
      </w:r>
      <w:r w:rsidR="00192B91" w:rsidRPr="0019466F">
        <w:t xml:space="preserve">working </w:t>
      </w:r>
      <w:r w:rsidR="006E208F" w:rsidRPr="0019466F">
        <w:t xml:space="preserve">days </w:t>
      </w:r>
      <w:r w:rsidR="00192B91" w:rsidRPr="0019466F">
        <w:t>per</w:t>
      </w:r>
      <w:r w:rsidR="006E208F" w:rsidRPr="0019466F">
        <w:t xml:space="preserve"> year.  The </w:t>
      </w:r>
      <w:r w:rsidR="00192B91" w:rsidRPr="0019466F">
        <w:t xml:space="preserve">annual </w:t>
      </w:r>
      <w:r w:rsidR="006E208F" w:rsidRPr="0019466F">
        <w:t>p</w:t>
      </w:r>
      <w:r w:rsidR="00192B91" w:rsidRPr="0019466F">
        <w:t xml:space="preserve">roduction, upon requirement, </w:t>
      </w:r>
      <w:r w:rsidR="006E208F" w:rsidRPr="0019466F">
        <w:t xml:space="preserve">can </w:t>
      </w:r>
      <w:r w:rsidR="00192B91" w:rsidRPr="0019466F">
        <w:t xml:space="preserve">be </w:t>
      </w:r>
      <w:r w:rsidR="006E208F" w:rsidRPr="0019466F">
        <w:t>increase</w:t>
      </w:r>
      <w:r w:rsidR="00192B91" w:rsidRPr="0019466F">
        <w:t>d by increasing the</w:t>
      </w:r>
      <w:r w:rsidR="006E208F" w:rsidRPr="0019466F">
        <w:t xml:space="preserve"> </w:t>
      </w:r>
      <w:r w:rsidR="00B942C0" w:rsidRPr="0019466F">
        <w:t>operation</w:t>
      </w:r>
      <w:r w:rsidR="00192B91" w:rsidRPr="0019466F">
        <w:t>al</w:t>
      </w:r>
      <w:r w:rsidR="006E208F" w:rsidRPr="0019466F">
        <w:t xml:space="preserve"> shifts per day.</w:t>
      </w:r>
    </w:p>
    <w:p w:rsidR="0023379C" w:rsidRPr="0019466F" w:rsidRDefault="0023379C">
      <w:pPr>
        <w:rPr>
          <w:i/>
          <w:iCs/>
          <w:sz w:val="16"/>
          <w:szCs w:val="16"/>
        </w:rPr>
      </w:pPr>
      <w:r w:rsidRPr="0019466F">
        <w:rPr>
          <w:iCs/>
          <w:sz w:val="16"/>
          <w:szCs w:val="16"/>
        </w:rPr>
        <w:br w:type="page"/>
      </w:r>
    </w:p>
    <w:p w:rsidR="006E208F" w:rsidRPr="0019466F" w:rsidRDefault="006E208F" w:rsidP="006C62E6">
      <w:pPr>
        <w:spacing w:line="360" w:lineRule="auto"/>
        <w:jc w:val="both"/>
        <w:rPr>
          <w:i/>
          <w:iCs/>
          <w:sz w:val="16"/>
          <w:szCs w:val="16"/>
        </w:rPr>
      </w:pPr>
    </w:p>
    <w:p w:rsidR="006E208F" w:rsidRPr="0019466F" w:rsidRDefault="00673977" w:rsidP="006C62E6">
      <w:pPr>
        <w:spacing w:line="360" w:lineRule="auto"/>
        <w:jc w:val="both"/>
        <w:rPr>
          <w:b/>
          <w:bCs/>
          <w:i/>
          <w:iCs/>
          <w:sz w:val="24"/>
        </w:rPr>
      </w:pPr>
      <w:r w:rsidRPr="0019466F">
        <w:rPr>
          <w:b/>
          <w:bCs/>
          <w:iCs/>
          <w:sz w:val="24"/>
        </w:rPr>
        <w:t>2.</w:t>
      </w:r>
      <w:r w:rsidRPr="0019466F">
        <w:rPr>
          <w:b/>
          <w:bCs/>
          <w:iCs/>
          <w:sz w:val="24"/>
        </w:rPr>
        <w:tab/>
        <w:t>Production Program</w:t>
      </w:r>
    </w:p>
    <w:p w:rsidR="006E208F" w:rsidRPr="0019466F" w:rsidRDefault="006E208F" w:rsidP="006C62E6">
      <w:pPr>
        <w:spacing w:line="360" w:lineRule="auto"/>
        <w:jc w:val="both"/>
        <w:rPr>
          <w:i/>
          <w:iCs/>
          <w:sz w:val="16"/>
          <w:szCs w:val="16"/>
        </w:rPr>
      </w:pPr>
    </w:p>
    <w:p w:rsidR="00DA3D82" w:rsidRPr="0019466F" w:rsidRDefault="00B92188" w:rsidP="006C62E6">
      <w:pPr>
        <w:spacing w:line="360" w:lineRule="auto"/>
        <w:jc w:val="both"/>
        <w:rPr>
          <w:i/>
          <w:iCs/>
          <w:sz w:val="16"/>
          <w:szCs w:val="16"/>
        </w:rPr>
      </w:pPr>
      <w:r w:rsidRPr="0019466F">
        <w:rPr>
          <w:iCs/>
          <w:sz w:val="24"/>
        </w:rPr>
        <w:t>Assum</w:t>
      </w:r>
      <w:r w:rsidR="007D4E5B" w:rsidRPr="0019466F">
        <w:rPr>
          <w:iCs/>
          <w:sz w:val="24"/>
        </w:rPr>
        <w:t>ing that the plant</w:t>
      </w:r>
      <w:r w:rsidRPr="0019466F">
        <w:rPr>
          <w:iCs/>
          <w:sz w:val="24"/>
        </w:rPr>
        <w:t xml:space="preserve"> will</w:t>
      </w:r>
      <w:r w:rsidR="007D4E5B" w:rsidRPr="0019466F">
        <w:rPr>
          <w:iCs/>
          <w:sz w:val="24"/>
        </w:rPr>
        <w:t xml:space="preserve"> require</w:t>
      </w:r>
      <w:r w:rsidRPr="0019466F">
        <w:rPr>
          <w:iCs/>
          <w:sz w:val="24"/>
        </w:rPr>
        <w:t xml:space="preserve"> enough time during</w:t>
      </w:r>
      <w:r w:rsidR="007D4E5B" w:rsidRPr="0019466F">
        <w:rPr>
          <w:iCs/>
          <w:sz w:val="24"/>
        </w:rPr>
        <w:t xml:space="preserve"> the initial </w:t>
      </w:r>
      <w:r w:rsidRPr="0019466F">
        <w:rPr>
          <w:iCs/>
          <w:sz w:val="24"/>
        </w:rPr>
        <w:t xml:space="preserve">period of </w:t>
      </w:r>
      <w:r w:rsidR="00A77856" w:rsidRPr="0019466F">
        <w:rPr>
          <w:iCs/>
          <w:sz w:val="24"/>
        </w:rPr>
        <w:t>operation for market penetration and technical skill development</w:t>
      </w:r>
      <w:r w:rsidR="007D4E5B" w:rsidRPr="0019466F">
        <w:rPr>
          <w:iCs/>
          <w:sz w:val="24"/>
        </w:rPr>
        <w:t xml:space="preserve">, </w:t>
      </w:r>
      <w:r w:rsidR="00A77856" w:rsidRPr="0019466F">
        <w:rPr>
          <w:iCs/>
          <w:sz w:val="24"/>
        </w:rPr>
        <w:t>i</w:t>
      </w:r>
      <w:r w:rsidR="006E208F" w:rsidRPr="0019466F">
        <w:rPr>
          <w:iCs/>
          <w:sz w:val="24"/>
        </w:rPr>
        <w:t xml:space="preserve">t will start operation at 80% </w:t>
      </w:r>
      <w:r w:rsidR="00192B91" w:rsidRPr="0019466F">
        <w:rPr>
          <w:iCs/>
          <w:sz w:val="24"/>
        </w:rPr>
        <w:t xml:space="preserve">of its installed capacity which will grow to 90% </w:t>
      </w:r>
      <w:r w:rsidR="007D4E5B" w:rsidRPr="0019466F">
        <w:rPr>
          <w:iCs/>
          <w:sz w:val="24"/>
        </w:rPr>
        <w:t>in the second year.</w:t>
      </w:r>
      <w:r w:rsidR="006E208F" w:rsidRPr="0019466F">
        <w:rPr>
          <w:iCs/>
          <w:sz w:val="24"/>
        </w:rPr>
        <w:t xml:space="preserve"> </w:t>
      </w:r>
      <w:r w:rsidR="007D4E5B" w:rsidRPr="0019466F">
        <w:rPr>
          <w:iCs/>
          <w:sz w:val="24"/>
        </w:rPr>
        <w:t>F</w:t>
      </w:r>
      <w:r w:rsidR="006E208F" w:rsidRPr="0019466F">
        <w:rPr>
          <w:iCs/>
          <w:sz w:val="24"/>
        </w:rPr>
        <w:t xml:space="preserve">ull capacity </w:t>
      </w:r>
      <w:r w:rsidR="007D4E5B" w:rsidRPr="0019466F">
        <w:rPr>
          <w:iCs/>
          <w:sz w:val="24"/>
        </w:rPr>
        <w:t>production will be a</w:t>
      </w:r>
      <w:r w:rsidRPr="0019466F">
        <w:rPr>
          <w:iCs/>
          <w:sz w:val="24"/>
        </w:rPr>
        <w:t>ttain</w:t>
      </w:r>
      <w:r w:rsidR="007D4E5B" w:rsidRPr="0019466F">
        <w:rPr>
          <w:iCs/>
          <w:sz w:val="24"/>
        </w:rPr>
        <w:t>ed in third year and onwards.</w:t>
      </w:r>
      <w:r w:rsidR="00D6247C" w:rsidRPr="0019466F">
        <w:rPr>
          <w:iCs/>
          <w:sz w:val="24"/>
        </w:rPr>
        <w:t xml:space="preserve"> Details of annual production program are shown in Table 3.3.</w:t>
      </w:r>
    </w:p>
    <w:p w:rsidR="00DA3D82" w:rsidRPr="0019466F" w:rsidRDefault="00DA3D82" w:rsidP="00DA3D82">
      <w:pPr>
        <w:jc w:val="center"/>
        <w:rPr>
          <w:b/>
          <w:bCs/>
          <w:i/>
          <w:iCs/>
          <w:sz w:val="24"/>
          <w:u w:val="single"/>
        </w:rPr>
      </w:pPr>
      <w:r w:rsidRPr="0019466F">
        <w:rPr>
          <w:b/>
          <w:bCs/>
          <w:iCs/>
          <w:sz w:val="24"/>
          <w:u w:val="single"/>
        </w:rPr>
        <w:t>Table 3.3</w:t>
      </w:r>
    </w:p>
    <w:p w:rsidR="00DA3D82" w:rsidRPr="0019466F" w:rsidRDefault="00DA3D82" w:rsidP="00DA3D82">
      <w:pPr>
        <w:jc w:val="center"/>
        <w:rPr>
          <w:b/>
          <w:bCs/>
          <w:i/>
          <w:sz w:val="24"/>
          <w:u w:val="single"/>
        </w:rPr>
      </w:pPr>
    </w:p>
    <w:p w:rsidR="00DA6AF2" w:rsidRPr="0019466F" w:rsidRDefault="00DA3D82" w:rsidP="00DA3D82">
      <w:pPr>
        <w:jc w:val="center"/>
        <w:rPr>
          <w:b/>
          <w:bCs/>
          <w:i/>
          <w:sz w:val="24"/>
          <w:u w:val="single"/>
        </w:rPr>
      </w:pPr>
      <w:r w:rsidRPr="0019466F">
        <w:rPr>
          <w:b/>
          <w:bCs/>
          <w:sz w:val="24"/>
          <w:u w:val="single"/>
        </w:rPr>
        <w:t>ANNUAL PRODUCTION PROGRAM</w:t>
      </w:r>
    </w:p>
    <w:p w:rsidR="00DA6AF2" w:rsidRPr="0019466F" w:rsidRDefault="00DA6AF2" w:rsidP="00DA3D82">
      <w:pPr>
        <w:spacing w:line="360" w:lineRule="auto"/>
        <w:jc w:val="center"/>
        <w:rPr>
          <w:b/>
          <w:bCs/>
          <w:i/>
          <w:iCs/>
          <w:sz w:val="16"/>
          <w:szCs w:val="16"/>
          <w:u w:val="single"/>
        </w:rPr>
      </w:pPr>
    </w:p>
    <w:tbl>
      <w:tblPr>
        <w:tblW w:w="7252" w:type="dxa"/>
        <w:jc w:val="center"/>
        <w:tblInd w:w="822" w:type="dxa"/>
        <w:tblLook w:val="04A0"/>
      </w:tblPr>
      <w:tblGrid>
        <w:gridCol w:w="680"/>
        <w:gridCol w:w="1666"/>
        <w:gridCol w:w="1109"/>
        <w:gridCol w:w="1244"/>
        <w:gridCol w:w="990"/>
        <w:gridCol w:w="1576"/>
      </w:tblGrid>
      <w:tr w:rsidR="00DA6AF2" w:rsidRPr="0019466F" w:rsidTr="00C64965">
        <w:trPr>
          <w:trHeight w:val="330"/>
          <w:jc w:val="center"/>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A6AF2" w:rsidRPr="0019466F" w:rsidRDefault="00E03512" w:rsidP="00DA3D82">
            <w:pPr>
              <w:jc w:val="center"/>
              <w:rPr>
                <w:b/>
                <w:bCs/>
                <w:i/>
                <w:sz w:val="24"/>
              </w:rPr>
            </w:pPr>
            <w:r w:rsidRPr="0019466F">
              <w:rPr>
                <w:b/>
                <w:bCs/>
                <w:sz w:val="24"/>
              </w:rPr>
              <w:t>Sr.</w:t>
            </w:r>
            <w:r w:rsidR="00DA6AF2" w:rsidRPr="0019466F">
              <w:rPr>
                <w:b/>
                <w:bCs/>
                <w:sz w:val="24"/>
              </w:rPr>
              <w:t xml:space="preserve"> No.</w:t>
            </w:r>
          </w:p>
        </w:tc>
        <w:tc>
          <w:tcPr>
            <w:tcW w:w="1666"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DA6AF2" w:rsidRPr="0019466F" w:rsidRDefault="00DA6AF2" w:rsidP="00DA3D82">
            <w:pPr>
              <w:jc w:val="center"/>
              <w:rPr>
                <w:b/>
                <w:bCs/>
                <w:i/>
                <w:sz w:val="24"/>
              </w:rPr>
            </w:pPr>
            <w:r w:rsidRPr="0019466F">
              <w:rPr>
                <w:b/>
                <w:bCs/>
                <w:sz w:val="24"/>
              </w:rPr>
              <w:t>Description</w:t>
            </w:r>
          </w:p>
        </w:tc>
        <w:tc>
          <w:tcPr>
            <w:tcW w:w="10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A6AF2" w:rsidRPr="0019466F" w:rsidRDefault="00DA6AF2" w:rsidP="00DA3D82">
            <w:pPr>
              <w:jc w:val="center"/>
              <w:rPr>
                <w:b/>
                <w:bCs/>
                <w:i/>
                <w:sz w:val="24"/>
              </w:rPr>
            </w:pPr>
            <w:r w:rsidRPr="0019466F">
              <w:rPr>
                <w:b/>
                <w:bCs/>
                <w:sz w:val="24"/>
              </w:rPr>
              <w:t>Unit of Measure</w:t>
            </w:r>
          </w:p>
        </w:tc>
        <w:tc>
          <w:tcPr>
            <w:tcW w:w="3810" w:type="dxa"/>
            <w:gridSpan w:val="3"/>
            <w:tcBorders>
              <w:top w:val="single" w:sz="8" w:space="0" w:color="auto"/>
              <w:left w:val="nil"/>
              <w:bottom w:val="single" w:sz="8" w:space="0" w:color="auto"/>
              <w:right w:val="single" w:sz="4" w:space="0" w:color="auto"/>
            </w:tcBorders>
            <w:shd w:val="clear" w:color="auto" w:fill="auto"/>
            <w:noWrap/>
            <w:hideMark/>
          </w:tcPr>
          <w:p w:rsidR="00DA6AF2" w:rsidRPr="0019466F" w:rsidRDefault="00DA6AF2" w:rsidP="00DA3D82">
            <w:pPr>
              <w:jc w:val="center"/>
              <w:rPr>
                <w:b/>
                <w:bCs/>
                <w:i/>
                <w:sz w:val="24"/>
              </w:rPr>
            </w:pPr>
            <w:r w:rsidRPr="0019466F">
              <w:rPr>
                <w:b/>
                <w:bCs/>
                <w:sz w:val="24"/>
              </w:rPr>
              <w:t>Production Year</w:t>
            </w:r>
          </w:p>
        </w:tc>
      </w:tr>
      <w:tr w:rsidR="00DA6AF2" w:rsidRPr="0019466F" w:rsidTr="00C64965">
        <w:trPr>
          <w:trHeight w:val="375"/>
          <w:jc w:val="center"/>
        </w:trPr>
        <w:tc>
          <w:tcPr>
            <w:tcW w:w="680" w:type="dxa"/>
            <w:vMerge/>
            <w:tcBorders>
              <w:top w:val="single" w:sz="8" w:space="0" w:color="auto"/>
              <w:left w:val="single" w:sz="8" w:space="0" w:color="auto"/>
              <w:bottom w:val="single" w:sz="8" w:space="0" w:color="000000"/>
              <w:right w:val="single" w:sz="8" w:space="0" w:color="auto"/>
            </w:tcBorders>
            <w:hideMark/>
          </w:tcPr>
          <w:p w:rsidR="00DA6AF2" w:rsidRPr="0019466F" w:rsidRDefault="00DA6AF2" w:rsidP="00DA3D82">
            <w:pPr>
              <w:jc w:val="center"/>
              <w:rPr>
                <w:b/>
                <w:bCs/>
                <w:i/>
                <w:sz w:val="24"/>
              </w:rPr>
            </w:pPr>
          </w:p>
        </w:tc>
        <w:tc>
          <w:tcPr>
            <w:tcW w:w="1666" w:type="dxa"/>
            <w:vMerge/>
            <w:tcBorders>
              <w:top w:val="single" w:sz="8" w:space="0" w:color="auto"/>
              <w:left w:val="single" w:sz="8" w:space="0" w:color="auto"/>
              <w:bottom w:val="single" w:sz="8" w:space="0" w:color="000000"/>
              <w:right w:val="single" w:sz="8" w:space="0" w:color="auto"/>
            </w:tcBorders>
            <w:hideMark/>
          </w:tcPr>
          <w:p w:rsidR="00DA6AF2" w:rsidRPr="0019466F" w:rsidRDefault="00DA6AF2" w:rsidP="00DA3D82">
            <w:pPr>
              <w:jc w:val="center"/>
              <w:rPr>
                <w:b/>
                <w:bCs/>
                <w:i/>
                <w:sz w:val="24"/>
              </w:rPr>
            </w:pPr>
          </w:p>
        </w:tc>
        <w:tc>
          <w:tcPr>
            <w:tcW w:w="1096" w:type="dxa"/>
            <w:vMerge/>
            <w:tcBorders>
              <w:top w:val="single" w:sz="8" w:space="0" w:color="auto"/>
              <w:left w:val="single" w:sz="8" w:space="0" w:color="auto"/>
              <w:bottom w:val="single" w:sz="8" w:space="0" w:color="000000"/>
              <w:right w:val="single" w:sz="8" w:space="0" w:color="auto"/>
            </w:tcBorders>
            <w:hideMark/>
          </w:tcPr>
          <w:p w:rsidR="00DA6AF2" w:rsidRPr="0019466F" w:rsidRDefault="00DA6AF2" w:rsidP="00DA3D82">
            <w:pPr>
              <w:jc w:val="center"/>
              <w:rPr>
                <w:b/>
                <w:bCs/>
                <w:i/>
                <w:sz w:val="24"/>
              </w:rPr>
            </w:pPr>
          </w:p>
        </w:tc>
        <w:tc>
          <w:tcPr>
            <w:tcW w:w="1244" w:type="dxa"/>
            <w:tcBorders>
              <w:top w:val="nil"/>
              <w:left w:val="nil"/>
              <w:bottom w:val="single" w:sz="8" w:space="0" w:color="auto"/>
              <w:right w:val="single" w:sz="8" w:space="0" w:color="auto"/>
            </w:tcBorders>
            <w:shd w:val="clear" w:color="auto" w:fill="auto"/>
            <w:noWrap/>
            <w:hideMark/>
          </w:tcPr>
          <w:p w:rsidR="00DA6AF2" w:rsidRPr="0019466F" w:rsidRDefault="00DA6AF2" w:rsidP="00DA3D82">
            <w:pPr>
              <w:jc w:val="center"/>
              <w:rPr>
                <w:b/>
                <w:bCs/>
                <w:i/>
                <w:sz w:val="24"/>
              </w:rPr>
            </w:pPr>
            <w:r w:rsidRPr="0019466F">
              <w:rPr>
                <w:b/>
                <w:bCs/>
                <w:sz w:val="24"/>
              </w:rPr>
              <w:t>1</w:t>
            </w:r>
            <w:r w:rsidRPr="0019466F">
              <w:rPr>
                <w:b/>
                <w:bCs/>
                <w:sz w:val="24"/>
                <w:vertAlign w:val="superscript"/>
              </w:rPr>
              <w:t>st</w:t>
            </w:r>
          </w:p>
        </w:tc>
        <w:tc>
          <w:tcPr>
            <w:tcW w:w="990" w:type="dxa"/>
            <w:tcBorders>
              <w:top w:val="nil"/>
              <w:left w:val="nil"/>
              <w:bottom w:val="single" w:sz="8" w:space="0" w:color="auto"/>
              <w:right w:val="nil"/>
            </w:tcBorders>
            <w:shd w:val="clear" w:color="auto" w:fill="auto"/>
            <w:noWrap/>
            <w:hideMark/>
          </w:tcPr>
          <w:p w:rsidR="00DA6AF2" w:rsidRPr="0019466F" w:rsidRDefault="00DA6AF2" w:rsidP="00DA3D82">
            <w:pPr>
              <w:jc w:val="center"/>
              <w:rPr>
                <w:b/>
                <w:bCs/>
                <w:i/>
                <w:sz w:val="24"/>
              </w:rPr>
            </w:pPr>
            <w:r w:rsidRPr="0019466F">
              <w:rPr>
                <w:b/>
                <w:bCs/>
                <w:sz w:val="24"/>
              </w:rPr>
              <w:t>2</w:t>
            </w:r>
            <w:r w:rsidRPr="0019466F">
              <w:rPr>
                <w:b/>
                <w:bCs/>
                <w:sz w:val="24"/>
                <w:vertAlign w:val="superscript"/>
              </w:rPr>
              <w:t>nd</w:t>
            </w:r>
          </w:p>
        </w:tc>
        <w:tc>
          <w:tcPr>
            <w:tcW w:w="1576" w:type="dxa"/>
            <w:tcBorders>
              <w:top w:val="nil"/>
              <w:left w:val="single" w:sz="8" w:space="0" w:color="auto"/>
              <w:bottom w:val="single" w:sz="8" w:space="0" w:color="auto"/>
              <w:right w:val="single" w:sz="4" w:space="0" w:color="auto"/>
            </w:tcBorders>
            <w:shd w:val="clear" w:color="auto" w:fill="auto"/>
            <w:noWrap/>
            <w:hideMark/>
          </w:tcPr>
          <w:p w:rsidR="00DA6AF2" w:rsidRPr="0019466F" w:rsidRDefault="00DA6AF2" w:rsidP="00DA3D82">
            <w:pPr>
              <w:jc w:val="center"/>
              <w:rPr>
                <w:b/>
                <w:bCs/>
                <w:i/>
                <w:sz w:val="24"/>
              </w:rPr>
            </w:pPr>
            <w:r w:rsidRPr="0019466F">
              <w:rPr>
                <w:b/>
                <w:bCs/>
                <w:sz w:val="24"/>
              </w:rPr>
              <w:t>3</w:t>
            </w:r>
            <w:r w:rsidRPr="0019466F">
              <w:rPr>
                <w:b/>
                <w:bCs/>
                <w:sz w:val="24"/>
                <w:vertAlign w:val="superscript"/>
              </w:rPr>
              <w:t>rd</w:t>
            </w:r>
            <w:r w:rsidRPr="0019466F">
              <w:rPr>
                <w:b/>
                <w:bCs/>
                <w:sz w:val="24"/>
              </w:rPr>
              <w:t xml:space="preserve"> &amp; Onwards</w:t>
            </w:r>
          </w:p>
        </w:tc>
      </w:tr>
      <w:tr w:rsidR="00DA6AF2" w:rsidRPr="0019466F" w:rsidTr="00C64965">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hideMark/>
          </w:tcPr>
          <w:p w:rsidR="00DA6AF2" w:rsidRPr="0019466F" w:rsidRDefault="00DA6AF2" w:rsidP="00DA3D82">
            <w:pPr>
              <w:jc w:val="center"/>
              <w:rPr>
                <w:i/>
                <w:sz w:val="24"/>
              </w:rPr>
            </w:pPr>
            <w:r w:rsidRPr="0019466F">
              <w:rPr>
                <w:sz w:val="24"/>
              </w:rPr>
              <w:t>1</w:t>
            </w:r>
          </w:p>
        </w:tc>
        <w:tc>
          <w:tcPr>
            <w:tcW w:w="1666" w:type="dxa"/>
            <w:tcBorders>
              <w:top w:val="nil"/>
              <w:left w:val="nil"/>
              <w:bottom w:val="nil"/>
              <w:right w:val="nil"/>
            </w:tcBorders>
            <w:shd w:val="clear" w:color="auto" w:fill="auto"/>
            <w:noWrap/>
            <w:hideMark/>
          </w:tcPr>
          <w:p w:rsidR="00DA6AF2" w:rsidRPr="0019466F" w:rsidRDefault="00DA6AF2" w:rsidP="00DA6AF2">
            <w:pPr>
              <w:rPr>
                <w:i/>
                <w:sz w:val="24"/>
              </w:rPr>
            </w:pPr>
            <w:r w:rsidRPr="0019466F">
              <w:rPr>
                <w:sz w:val="24"/>
              </w:rPr>
              <w:t>Jam and marmalade</w:t>
            </w:r>
          </w:p>
        </w:tc>
        <w:tc>
          <w:tcPr>
            <w:tcW w:w="1096" w:type="dxa"/>
            <w:tcBorders>
              <w:top w:val="nil"/>
              <w:left w:val="single" w:sz="8" w:space="0" w:color="auto"/>
              <w:bottom w:val="single" w:sz="8" w:space="0" w:color="auto"/>
              <w:right w:val="single" w:sz="8" w:space="0" w:color="auto"/>
            </w:tcBorders>
            <w:shd w:val="clear" w:color="auto" w:fill="auto"/>
            <w:noWrap/>
            <w:hideMark/>
          </w:tcPr>
          <w:p w:rsidR="00DA6AF2" w:rsidRPr="0019466F" w:rsidRDefault="00DA6AF2" w:rsidP="00DA3D82">
            <w:pPr>
              <w:jc w:val="center"/>
              <w:rPr>
                <w:i/>
                <w:sz w:val="24"/>
              </w:rPr>
            </w:pPr>
            <w:r w:rsidRPr="0019466F">
              <w:rPr>
                <w:sz w:val="24"/>
              </w:rPr>
              <w:t>ton</w:t>
            </w:r>
          </w:p>
        </w:tc>
        <w:tc>
          <w:tcPr>
            <w:tcW w:w="1244" w:type="dxa"/>
            <w:tcBorders>
              <w:top w:val="nil"/>
              <w:left w:val="nil"/>
              <w:bottom w:val="single" w:sz="8" w:space="0" w:color="auto"/>
              <w:right w:val="single" w:sz="8" w:space="0" w:color="auto"/>
            </w:tcBorders>
            <w:shd w:val="clear" w:color="auto" w:fill="auto"/>
            <w:noWrap/>
            <w:hideMark/>
          </w:tcPr>
          <w:p w:rsidR="00DA6AF2" w:rsidRPr="0019466F" w:rsidRDefault="00DA6AF2" w:rsidP="00DA3D82">
            <w:pPr>
              <w:jc w:val="center"/>
              <w:rPr>
                <w:i/>
                <w:sz w:val="24"/>
              </w:rPr>
            </w:pPr>
            <w:r w:rsidRPr="0019466F">
              <w:rPr>
                <w:sz w:val="24"/>
              </w:rPr>
              <w:t>240</w:t>
            </w:r>
          </w:p>
        </w:tc>
        <w:tc>
          <w:tcPr>
            <w:tcW w:w="990" w:type="dxa"/>
            <w:tcBorders>
              <w:top w:val="nil"/>
              <w:left w:val="nil"/>
              <w:bottom w:val="nil"/>
              <w:right w:val="nil"/>
            </w:tcBorders>
            <w:shd w:val="clear" w:color="auto" w:fill="auto"/>
            <w:noWrap/>
            <w:hideMark/>
          </w:tcPr>
          <w:p w:rsidR="00DA6AF2" w:rsidRPr="0019466F" w:rsidRDefault="00DA6AF2" w:rsidP="00DA3D82">
            <w:pPr>
              <w:jc w:val="center"/>
              <w:rPr>
                <w:i/>
                <w:sz w:val="24"/>
              </w:rPr>
            </w:pPr>
            <w:r w:rsidRPr="0019466F">
              <w:rPr>
                <w:sz w:val="24"/>
              </w:rPr>
              <w:t>270</w:t>
            </w:r>
          </w:p>
        </w:tc>
        <w:tc>
          <w:tcPr>
            <w:tcW w:w="1576" w:type="dxa"/>
            <w:tcBorders>
              <w:top w:val="nil"/>
              <w:left w:val="single" w:sz="8" w:space="0" w:color="auto"/>
              <w:bottom w:val="single" w:sz="8" w:space="0" w:color="auto"/>
              <w:right w:val="single" w:sz="4" w:space="0" w:color="auto"/>
            </w:tcBorders>
            <w:shd w:val="clear" w:color="auto" w:fill="auto"/>
            <w:noWrap/>
            <w:hideMark/>
          </w:tcPr>
          <w:p w:rsidR="00DA6AF2" w:rsidRPr="0019466F" w:rsidRDefault="00DA6AF2" w:rsidP="00DA3D82">
            <w:pPr>
              <w:jc w:val="center"/>
              <w:rPr>
                <w:i/>
                <w:sz w:val="24"/>
              </w:rPr>
            </w:pPr>
            <w:r w:rsidRPr="0019466F">
              <w:rPr>
                <w:sz w:val="24"/>
              </w:rPr>
              <w:t>300</w:t>
            </w:r>
          </w:p>
        </w:tc>
      </w:tr>
      <w:tr w:rsidR="00DA6AF2" w:rsidRPr="0019466F" w:rsidTr="00C64965">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hideMark/>
          </w:tcPr>
          <w:p w:rsidR="00DA6AF2" w:rsidRPr="0019466F" w:rsidRDefault="00DA6AF2" w:rsidP="00DA3D82">
            <w:pPr>
              <w:jc w:val="center"/>
              <w:rPr>
                <w:i/>
                <w:sz w:val="24"/>
              </w:rPr>
            </w:pPr>
            <w:r w:rsidRPr="0019466F">
              <w:rPr>
                <w:sz w:val="24"/>
              </w:rPr>
              <w:t>2</w:t>
            </w:r>
          </w:p>
        </w:tc>
        <w:tc>
          <w:tcPr>
            <w:tcW w:w="1666" w:type="dxa"/>
            <w:tcBorders>
              <w:top w:val="single" w:sz="8" w:space="0" w:color="auto"/>
              <w:left w:val="nil"/>
              <w:bottom w:val="single" w:sz="8" w:space="0" w:color="auto"/>
              <w:right w:val="nil"/>
            </w:tcBorders>
            <w:shd w:val="clear" w:color="auto" w:fill="auto"/>
            <w:noWrap/>
            <w:hideMark/>
          </w:tcPr>
          <w:p w:rsidR="00DA6AF2" w:rsidRPr="0019466F" w:rsidRDefault="00DA6AF2" w:rsidP="00DA6AF2">
            <w:pPr>
              <w:rPr>
                <w:i/>
                <w:sz w:val="24"/>
              </w:rPr>
            </w:pPr>
            <w:r w:rsidRPr="0019466F">
              <w:rPr>
                <w:sz w:val="24"/>
              </w:rPr>
              <w:t>Capacity utilization rate</w:t>
            </w:r>
          </w:p>
        </w:tc>
        <w:tc>
          <w:tcPr>
            <w:tcW w:w="1096" w:type="dxa"/>
            <w:tcBorders>
              <w:top w:val="nil"/>
              <w:left w:val="single" w:sz="8" w:space="0" w:color="auto"/>
              <w:bottom w:val="single" w:sz="8" w:space="0" w:color="auto"/>
              <w:right w:val="single" w:sz="8" w:space="0" w:color="auto"/>
            </w:tcBorders>
            <w:shd w:val="clear" w:color="auto" w:fill="auto"/>
            <w:noWrap/>
            <w:hideMark/>
          </w:tcPr>
          <w:p w:rsidR="00DA6AF2" w:rsidRPr="0019466F" w:rsidRDefault="00DA6AF2" w:rsidP="00DA3D82">
            <w:pPr>
              <w:jc w:val="center"/>
              <w:rPr>
                <w:i/>
                <w:sz w:val="24"/>
              </w:rPr>
            </w:pPr>
            <w:r w:rsidRPr="0019466F">
              <w:rPr>
                <w:sz w:val="24"/>
              </w:rPr>
              <w:t>%</w:t>
            </w:r>
          </w:p>
        </w:tc>
        <w:tc>
          <w:tcPr>
            <w:tcW w:w="1244" w:type="dxa"/>
            <w:tcBorders>
              <w:top w:val="nil"/>
              <w:left w:val="nil"/>
              <w:bottom w:val="single" w:sz="8" w:space="0" w:color="auto"/>
              <w:right w:val="single" w:sz="8" w:space="0" w:color="auto"/>
            </w:tcBorders>
            <w:shd w:val="clear" w:color="auto" w:fill="auto"/>
            <w:noWrap/>
            <w:hideMark/>
          </w:tcPr>
          <w:p w:rsidR="00DA6AF2" w:rsidRPr="0019466F" w:rsidRDefault="00DA6AF2" w:rsidP="00DA3D82">
            <w:pPr>
              <w:jc w:val="center"/>
              <w:rPr>
                <w:i/>
                <w:sz w:val="24"/>
              </w:rPr>
            </w:pPr>
            <w:r w:rsidRPr="0019466F">
              <w:rPr>
                <w:sz w:val="24"/>
              </w:rPr>
              <w:t>80</w:t>
            </w:r>
          </w:p>
        </w:tc>
        <w:tc>
          <w:tcPr>
            <w:tcW w:w="990" w:type="dxa"/>
            <w:tcBorders>
              <w:top w:val="single" w:sz="8" w:space="0" w:color="auto"/>
              <w:left w:val="nil"/>
              <w:bottom w:val="single" w:sz="8" w:space="0" w:color="auto"/>
              <w:right w:val="nil"/>
            </w:tcBorders>
            <w:shd w:val="clear" w:color="auto" w:fill="auto"/>
            <w:noWrap/>
            <w:hideMark/>
          </w:tcPr>
          <w:p w:rsidR="00DA6AF2" w:rsidRPr="0019466F" w:rsidRDefault="00DA6AF2" w:rsidP="00DA3D82">
            <w:pPr>
              <w:jc w:val="center"/>
              <w:rPr>
                <w:i/>
                <w:sz w:val="24"/>
              </w:rPr>
            </w:pPr>
            <w:r w:rsidRPr="0019466F">
              <w:rPr>
                <w:sz w:val="24"/>
              </w:rPr>
              <w:t>90</w:t>
            </w:r>
          </w:p>
        </w:tc>
        <w:tc>
          <w:tcPr>
            <w:tcW w:w="1576" w:type="dxa"/>
            <w:tcBorders>
              <w:top w:val="nil"/>
              <w:left w:val="single" w:sz="8" w:space="0" w:color="auto"/>
              <w:bottom w:val="single" w:sz="8" w:space="0" w:color="auto"/>
              <w:right w:val="single" w:sz="4" w:space="0" w:color="auto"/>
            </w:tcBorders>
            <w:shd w:val="clear" w:color="auto" w:fill="auto"/>
            <w:noWrap/>
            <w:hideMark/>
          </w:tcPr>
          <w:p w:rsidR="00DA6AF2" w:rsidRPr="0019466F" w:rsidRDefault="00DA6AF2" w:rsidP="00DA3D82">
            <w:pPr>
              <w:jc w:val="center"/>
              <w:rPr>
                <w:i/>
                <w:sz w:val="24"/>
              </w:rPr>
            </w:pPr>
            <w:r w:rsidRPr="0019466F">
              <w:rPr>
                <w:sz w:val="24"/>
              </w:rPr>
              <w:t>100</w:t>
            </w:r>
          </w:p>
        </w:tc>
      </w:tr>
    </w:tbl>
    <w:p w:rsidR="00A06DF1" w:rsidRPr="0019466F" w:rsidRDefault="00A06DF1" w:rsidP="006C62E6">
      <w:pPr>
        <w:spacing w:line="360" w:lineRule="auto"/>
        <w:jc w:val="both"/>
        <w:rPr>
          <w:b/>
          <w:bCs/>
          <w:i/>
          <w:iCs/>
          <w:sz w:val="24"/>
        </w:rPr>
      </w:pPr>
    </w:p>
    <w:p w:rsidR="006E208F" w:rsidRPr="0019466F" w:rsidRDefault="006E208F" w:rsidP="002C5EA1">
      <w:pPr>
        <w:pStyle w:val="Heading1"/>
        <w:rPr>
          <w:i/>
        </w:rPr>
      </w:pPr>
      <w:bookmarkStart w:id="3" w:name="_Toc369170012"/>
      <w:r w:rsidRPr="0019466F">
        <w:t>IV.</w:t>
      </w:r>
      <w:r w:rsidRPr="0019466F">
        <w:tab/>
        <w:t>MATERIALS AND INPUTS</w:t>
      </w:r>
      <w:bookmarkEnd w:id="3"/>
    </w:p>
    <w:p w:rsidR="006E208F" w:rsidRPr="00985E24" w:rsidRDefault="006E208F" w:rsidP="006C62E6">
      <w:pPr>
        <w:spacing w:line="360" w:lineRule="auto"/>
        <w:jc w:val="both"/>
        <w:rPr>
          <w:b/>
          <w:bCs/>
          <w:i/>
          <w:iCs/>
          <w:sz w:val="18"/>
        </w:rPr>
      </w:pPr>
    </w:p>
    <w:p w:rsidR="006E208F" w:rsidRPr="0019466F" w:rsidRDefault="006E208F" w:rsidP="006C62E6">
      <w:pPr>
        <w:spacing w:line="360" w:lineRule="auto"/>
        <w:jc w:val="both"/>
        <w:rPr>
          <w:i/>
          <w:iCs/>
          <w:sz w:val="24"/>
        </w:rPr>
      </w:pPr>
      <w:r w:rsidRPr="0019466F">
        <w:rPr>
          <w:b/>
          <w:bCs/>
          <w:iCs/>
          <w:sz w:val="24"/>
        </w:rPr>
        <w:t>A.</w:t>
      </w:r>
      <w:r w:rsidRPr="0019466F">
        <w:rPr>
          <w:b/>
          <w:bCs/>
          <w:iCs/>
          <w:sz w:val="24"/>
        </w:rPr>
        <w:tab/>
      </w:r>
      <w:r w:rsidR="00B942C0" w:rsidRPr="0019466F">
        <w:rPr>
          <w:b/>
          <w:bCs/>
          <w:iCs/>
          <w:sz w:val="24"/>
        </w:rPr>
        <w:t>RAW MATERIALS</w:t>
      </w:r>
    </w:p>
    <w:p w:rsidR="006E208F" w:rsidRPr="00985E24" w:rsidRDefault="006E208F" w:rsidP="006C62E6">
      <w:pPr>
        <w:spacing w:line="360" w:lineRule="auto"/>
        <w:jc w:val="both"/>
        <w:rPr>
          <w:i/>
          <w:iCs/>
          <w:sz w:val="18"/>
        </w:rPr>
      </w:pPr>
    </w:p>
    <w:p w:rsidR="00877E8B" w:rsidRPr="0019466F" w:rsidRDefault="006E208F" w:rsidP="00273AB2">
      <w:pPr>
        <w:spacing w:line="360" w:lineRule="auto"/>
        <w:jc w:val="both"/>
        <w:rPr>
          <w:i/>
          <w:iCs/>
          <w:sz w:val="24"/>
        </w:rPr>
      </w:pPr>
      <w:r w:rsidRPr="0019466F">
        <w:rPr>
          <w:iCs/>
          <w:sz w:val="24"/>
        </w:rPr>
        <w:t xml:space="preserve">The major raw materials </w:t>
      </w:r>
      <w:r w:rsidR="002D00CB" w:rsidRPr="0019466F">
        <w:rPr>
          <w:iCs/>
          <w:sz w:val="24"/>
        </w:rPr>
        <w:t xml:space="preserve">required for production of jam and marmalade </w:t>
      </w:r>
      <w:r w:rsidRPr="0019466F">
        <w:rPr>
          <w:iCs/>
          <w:sz w:val="24"/>
        </w:rPr>
        <w:t>are fruits (orange, mandarin, lemon etc)</w:t>
      </w:r>
      <w:r w:rsidR="00B942C0" w:rsidRPr="0019466F">
        <w:rPr>
          <w:iCs/>
          <w:sz w:val="24"/>
        </w:rPr>
        <w:t>,</w:t>
      </w:r>
      <w:r w:rsidRPr="0019466F">
        <w:rPr>
          <w:iCs/>
          <w:sz w:val="24"/>
        </w:rPr>
        <w:t xml:space="preserve"> sugar </w:t>
      </w:r>
      <w:r w:rsidR="002D00CB" w:rsidRPr="0019466F">
        <w:rPr>
          <w:iCs/>
          <w:sz w:val="24"/>
        </w:rPr>
        <w:t>and</w:t>
      </w:r>
      <w:r w:rsidR="005D6228" w:rsidRPr="0019466F">
        <w:rPr>
          <w:iCs/>
          <w:sz w:val="24"/>
        </w:rPr>
        <w:t xml:space="preserve"> </w:t>
      </w:r>
      <w:r w:rsidRPr="0019466F">
        <w:rPr>
          <w:iCs/>
          <w:sz w:val="24"/>
        </w:rPr>
        <w:t>citric acid.  All the raw materials are locally available</w:t>
      </w:r>
      <w:r w:rsidR="001B353A" w:rsidRPr="0019466F">
        <w:rPr>
          <w:iCs/>
          <w:sz w:val="24"/>
        </w:rPr>
        <w:t>,</w:t>
      </w:r>
      <w:r w:rsidRPr="0019466F">
        <w:rPr>
          <w:iCs/>
          <w:sz w:val="24"/>
        </w:rPr>
        <w:t xml:space="preserve"> except citric </w:t>
      </w:r>
      <w:r w:rsidR="008814B5" w:rsidRPr="0019466F">
        <w:rPr>
          <w:iCs/>
          <w:sz w:val="24"/>
        </w:rPr>
        <w:t>acid which needs</w:t>
      </w:r>
      <w:r w:rsidR="001B353A" w:rsidRPr="0019466F">
        <w:rPr>
          <w:iCs/>
          <w:sz w:val="24"/>
        </w:rPr>
        <w:t xml:space="preserve"> to be</w:t>
      </w:r>
      <w:r w:rsidRPr="0019466F">
        <w:rPr>
          <w:iCs/>
          <w:sz w:val="24"/>
        </w:rPr>
        <w:t xml:space="preserve"> imported.</w:t>
      </w:r>
      <w:r w:rsidR="00273AB2" w:rsidRPr="0019466F">
        <w:rPr>
          <w:iCs/>
          <w:sz w:val="24"/>
        </w:rPr>
        <w:t xml:space="preserve"> </w:t>
      </w:r>
    </w:p>
    <w:p w:rsidR="00E55757" w:rsidRPr="00985E24" w:rsidRDefault="00E55757" w:rsidP="00273AB2">
      <w:pPr>
        <w:spacing w:line="360" w:lineRule="auto"/>
        <w:jc w:val="both"/>
        <w:rPr>
          <w:i/>
          <w:iCs/>
          <w:sz w:val="14"/>
        </w:rPr>
      </w:pPr>
    </w:p>
    <w:p w:rsidR="00273AB2" w:rsidRPr="0019466F" w:rsidRDefault="00273AB2" w:rsidP="00273AB2">
      <w:pPr>
        <w:spacing w:line="360" w:lineRule="auto"/>
        <w:jc w:val="both"/>
        <w:rPr>
          <w:i/>
          <w:iCs/>
          <w:sz w:val="24"/>
        </w:rPr>
      </w:pPr>
      <w:r w:rsidRPr="0019466F">
        <w:rPr>
          <w:iCs/>
          <w:sz w:val="24"/>
        </w:rPr>
        <w:t xml:space="preserve">Temperature has a marked effect on fruit quality. Fruits such as citrus, lemon, lime and grape are more suitable under high temperature regimes and orange and mandarin give better qualities relatively under lower temperature regime. Both of the required climatic </w:t>
      </w:r>
      <w:r w:rsidR="003256A6" w:rsidRPr="0019466F">
        <w:rPr>
          <w:iCs/>
          <w:sz w:val="24"/>
        </w:rPr>
        <w:t>conditions could be found in our country</w:t>
      </w:r>
      <w:r w:rsidRPr="0019466F">
        <w:rPr>
          <w:iCs/>
          <w:sz w:val="24"/>
        </w:rPr>
        <w:t>.</w:t>
      </w:r>
    </w:p>
    <w:p w:rsidR="00E55757" w:rsidRPr="0019466F" w:rsidRDefault="00E55757" w:rsidP="00273AB2">
      <w:pPr>
        <w:spacing w:line="360" w:lineRule="auto"/>
        <w:jc w:val="both"/>
        <w:rPr>
          <w:i/>
          <w:iCs/>
          <w:sz w:val="24"/>
        </w:rPr>
      </w:pPr>
    </w:p>
    <w:p w:rsidR="00786DF0" w:rsidRPr="0019466F" w:rsidRDefault="00F2342F" w:rsidP="00273AB2">
      <w:pPr>
        <w:spacing w:line="360" w:lineRule="auto"/>
        <w:jc w:val="both"/>
        <w:rPr>
          <w:i/>
          <w:iCs/>
          <w:sz w:val="24"/>
        </w:rPr>
      </w:pPr>
      <w:r w:rsidRPr="0019466F">
        <w:rPr>
          <w:iCs/>
          <w:sz w:val="24"/>
        </w:rPr>
        <w:t>For the</w:t>
      </w:r>
      <w:r w:rsidR="00AA1D18" w:rsidRPr="0019466F">
        <w:rPr>
          <w:iCs/>
          <w:sz w:val="24"/>
        </w:rPr>
        <w:t xml:space="preserve"> production of jam and marmalade</w:t>
      </w:r>
      <w:r w:rsidRPr="0019466F">
        <w:rPr>
          <w:iCs/>
          <w:sz w:val="24"/>
        </w:rPr>
        <w:t>,</w:t>
      </w:r>
      <w:r w:rsidR="00AA1D18" w:rsidRPr="0019466F">
        <w:rPr>
          <w:iCs/>
          <w:sz w:val="24"/>
        </w:rPr>
        <w:t xml:space="preserve"> a guideline recipe which </w:t>
      </w:r>
      <w:r w:rsidRPr="0019466F">
        <w:rPr>
          <w:iCs/>
          <w:sz w:val="24"/>
        </w:rPr>
        <w:t>gives</w:t>
      </w:r>
      <w:r w:rsidR="00AA1D18" w:rsidRPr="0019466F">
        <w:rPr>
          <w:iCs/>
          <w:sz w:val="24"/>
        </w:rPr>
        <w:t xml:space="preserve"> get 68% brix at finished product is given hereunder.</w:t>
      </w:r>
    </w:p>
    <w:p w:rsidR="00AA1D18" w:rsidRPr="0019466F" w:rsidRDefault="00AA1D18" w:rsidP="00273AB2">
      <w:pPr>
        <w:spacing w:line="360" w:lineRule="auto"/>
        <w:jc w:val="both"/>
        <w:rPr>
          <w:i/>
          <w:iCs/>
          <w:sz w:val="24"/>
        </w:rPr>
      </w:pPr>
      <w:r w:rsidRPr="0019466F">
        <w:rPr>
          <w:iCs/>
          <w:sz w:val="24"/>
        </w:rPr>
        <w:t xml:space="preserve">  </w:t>
      </w:r>
    </w:p>
    <w:p w:rsidR="00786DF0" w:rsidRPr="0019466F" w:rsidRDefault="00786DF0" w:rsidP="00786DF0">
      <w:pPr>
        <w:pStyle w:val="Heading2"/>
        <w:spacing w:line="360" w:lineRule="auto"/>
      </w:pPr>
      <w:bookmarkStart w:id="4" w:name="_Toc369170013"/>
      <w:r w:rsidRPr="0019466F">
        <w:lastRenderedPageBreak/>
        <w:t>Guideline Recipe to get 68% Brix at</w:t>
      </w:r>
      <w:r w:rsidR="00F2342F" w:rsidRPr="0019466F">
        <w:t xml:space="preserve"> Finished P</w:t>
      </w:r>
      <w:r w:rsidRPr="0019466F">
        <w:t>roduct</w:t>
      </w:r>
      <w:bookmarkEnd w:id="4"/>
    </w:p>
    <w:p w:rsidR="00F2342F" w:rsidRPr="0019466F" w:rsidRDefault="00F2342F" w:rsidP="00F2342F"/>
    <w:p w:rsidR="00786DF0" w:rsidRPr="0019466F" w:rsidRDefault="00786DF0" w:rsidP="00786DF0">
      <w:pPr>
        <w:spacing w:line="360" w:lineRule="auto"/>
        <w:ind w:left="1440"/>
        <w:rPr>
          <w:i/>
          <w:iCs/>
          <w:sz w:val="24"/>
        </w:rPr>
      </w:pPr>
      <w:r w:rsidRPr="0019466F">
        <w:rPr>
          <w:iCs/>
          <w:sz w:val="24"/>
        </w:rPr>
        <w:t>Fruit</w:t>
      </w:r>
      <w:r w:rsidR="00C86D2F" w:rsidRPr="0019466F">
        <w:rPr>
          <w:iCs/>
          <w:sz w:val="24"/>
        </w:rPr>
        <w:t>s</w:t>
      </w:r>
      <w:r w:rsidRPr="0019466F">
        <w:rPr>
          <w:iCs/>
          <w:sz w:val="24"/>
        </w:rPr>
        <w:tab/>
      </w:r>
      <w:r w:rsidRPr="0019466F">
        <w:rPr>
          <w:iCs/>
          <w:sz w:val="24"/>
        </w:rPr>
        <w:tab/>
        <w:t>-</w:t>
      </w:r>
      <w:r w:rsidRPr="0019466F">
        <w:rPr>
          <w:iCs/>
          <w:sz w:val="24"/>
        </w:rPr>
        <w:tab/>
        <w:t>11 kg at 10% TSS</w:t>
      </w:r>
    </w:p>
    <w:p w:rsidR="00786DF0" w:rsidRPr="0019466F" w:rsidRDefault="00786DF0" w:rsidP="00786DF0">
      <w:pPr>
        <w:spacing w:line="360" w:lineRule="auto"/>
        <w:ind w:left="1440"/>
        <w:rPr>
          <w:i/>
          <w:iCs/>
          <w:sz w:val="24"/>
        </w:rPr>
      </w:pPr>
      <w:r w:rsidRPr="0019466F">
        <w:rPr>
          <w:iCs/>
          <w:sz w:val="24"/>
        </w:rPr>
        <w:t>Sugar</w:t>
      </w:r>
      <w:r w:rsidRPr="0019466F">
        <w:rPr>
          <w:iCs/>
          <w:sz w:val="24"/>
        </w:rPr>
        <w:tab/>
      </w:r>
      <w:r w:rsidRPr="0019466F">
        <w:rPr>
          <w:iCs/>
          <w:sz w:val="24"/>
        </w:rPr>
        <w:tab/>
        <w:t>-</w:t>
      </w:r>
      <w:r w:rsidRPr="0019466F">
        <w:rPr>
          <w:iCs/>
          <w:sz w:val="24"/>
        </w:rPr>
        <w:tab/>
        <w:t xml:space="preserve">  9 kg</w:t>
      </w:r>
    </w:p>
    <w:p w:rsidR="00786DF0" w:rsidRPr="0019466F" w:rsidRDefault="00C86D2F" w:rsidP="00786DF0">
      <w:pPr>
        <w:spacing w:line="360" w:lineRule="auto"/>
        <w:ind w:left="1440"/>
        <w:rPr>
          <w:i/>
          <w:iCs/>
          <w:sz w:val="24"/>
        </w:rPr>
      </w:pPr>
      <w:r w:rsidRPr="0019466F">
        <w:rPr>
          <w:iCs/>
          <w:sz w:val="24"/>
        </w:rPr>
        <w:t>Citric a</w:t>
      </w:r>
      <w:r w:rsidR="00786DF0" w:rsidRPr="0019466F">
        <w:rPr>
          <w:iCs/>
          <w:sz w:val="24"/>
        </w:rPr>
        <w:t>cid</w:t>
      </w:r>
      <w:r w:rsidR="00786DF0" w:rsidRPr="0019466F">
        <w:rPr>
          <w:iCs/>
          <w:sz w:val="24"/>
        </w:rPr>
        <w:tab/>
        <w:t>-</w:t>
      </w:r>
      <w:r w:rsidR="00786DF0" w:rsidRPr="0019466F">
        <w:rPr>
          <w:iCs/>
          <w:sz w:val="24"/>
        </w:rPr>
        <w:tab/>
        <w:t>55 g</w:t>
      </w:r>
      <w:r w:rsidR="00786DF0" w:rsidRPr="0019466F">
        <w:rPr>
          <w:iCs/>
          <w:sz w:val="24"/>
        </w:rPr>
        <w:tab/>
      </w:r>
    </w:p>
    <w:p w:rsidR="00786DF0" w:rsidRPr="0019466F" w:rsidRDefault="00786DF0" w:rsidP="00786DF0">
      <w:pPr>
        <w:spacing w:line="360" w:lineRule="auto"/>
        <w:ind w:left="1440"/>
        <w:rPr>
          <w:i/>
          <w:iCs/>
          <w:sz w:val="24"/>
        </w:rPr>
      </w:pPr>
    </w:p>
    <w:p w:rsidR="00F2342F" w:rsidRPr="0019466F" w:rsidRDefault="006E208F" w:rsidP="00F2342F">
      <w:pPr>
        <w:spacing w:line="360" w:lineRule="auto"/>
        <w:jc w:val="both"/>
        <w:rPr>
          <w:i/>
          <w:iCs/>
          <w:sz w:val="24"/>
        </w:rPr>
      </w:pPr>
      <w:r w:rsidRPr="0019466F">
        <w:rPr>
          <w:iCs/>
          <w:sz w:val="24"/>
        </w:rPr>
        <w:t xml:space="preserve">Based on </w:t>
      </w:r>
      <w:r w:rsidR="00364F82" w:rsidRPr="0019466F">
        <w:rPr>
          <w:iCs/>
          <w:sz w:val="24"/>
        </w:rPr>
        <w:t>a given production</w:t>
      </w:r>
      <w:r w:rsidR="000F6CBB" w:rsidRPr="0019466F">
        <w:rPr>
          <w:iCs/>
          <w:sz w:val="24"/>
        </w:rPr>
        <w:t xml:space="preserve"> recipe</w:t>
      </w:r>
      <w:r w:rsidRPr="0019466F">
        <w:rPr>
          <w:iCs/>
          <w:sz w:val="24"/>
        </w:rPr>
        <w:t xml:space="preserve"> </w:t>
      </w:r>
      <w:r w:rsidR="001105B4" w:rsidRPr="0019466F">
        <w:rPr>
          <w:iCs/>
          <w:sz w:val="24"/>
        </w:rPr>
        <w:t>to be used</w:t>
      </w:r>
      <w:r w:rsidR="00364F82" w:rsidRPr="0019466F">
        <w:rPr>
          <w:iCs/>
          <w:sz w:val="24"/>
        </w:rPr>
        <w:t xml:space="preserve">, </w:t>
      </w:r>
      <w:r w:rsidRPr="0019466F">
        <w:rPr>
          <w:iCs/>
          <w:sz w:val="24"/>
        </w:rPr>
        <w:t>the composition of the fruit</w:t>
      </w:r>
      <w:r w:rsidR="00364F82" w:rsidRPr="0019466F">
        <w:rPr>
          <w:iCs/>
          <w:sz w:val="24"/>
        </w:rPr>
        <w:t xml:space="preserve">s in jam and marmalade </w:t>
      </w:r>
      <w:r w:rsidRPr="0019466F">
        <w:rPr>
          <w:iCs/>
          <w:sz w:val="24"/>
        </w:rPr>
        <w:t>can vary</w:t>
      </w:r>
      <w:r w:rsidR="001105B4" w:rsidRPr="0019466F">
        <w:rPr>
          <w:iCs/>
          <w:sz w:val="24"/>
        </w:rPr>
        <w:t xml:space="preserve"> </w:t>
      </w:r>
      <w:r w:rsidR="00364F82" w:rsidRPr="0019466F">
        <w:rPr>
          <w:iCs/>
          <w:sz w:val="24"/>
        </w:rPr>
        <w:t>according to:</w:t>
      </w:r>
      <w:r w:rsidRPr="0019466F">
        <w:rPr>
          <w:iCs/>
          <w:sz w:val="24"/>
        </w:rPr>
        <w:t xml:space="preserve"> test of the consumers concerning the consist</w:t>
      </w:r>
      <w:r w:rsidR="00364F82" w:rsidRPr="0019466F">
        <w:rPr>
          <w:iCs/>
          <w:sz w:val="24"/>
        </w:rPr>
        <w:t>ency, the sweetness and acidity.</w:t>
      </w:r>
      <w:r w:rsidRPr="0019466F">
        <w:rPr>
          <w:iCs/>
          <w:sz w:val="24"/>
        </w:rPr>
        <w:t xml:space="preserve"> </w:t>
      </w:r>
      <w:r w:rsidR="00364F82" w:rsidRPr="0019466F">
        <w:rPr>
          <w:iCs/>
          <w:sz w:val="24"/>
        </w:rPr>
        <w:t>The annual r</w:t>
      </w:r>
      <w:r w:rsidRPr="0019466F">
        <w:rPr>
          <w:iCs/>
          <w:sz w:val="24"/>
        </w:rPr>
        <w:t>aw materials requirement</w:t>
      </w:r>
      <w:r w:rsidR="00364F82" w:rsidRPr="0019466F">
        <w:rPr>
          <w:iCs/>
          <w:sz w:val="24"/>
        </w:rPr>
        <w:t xml:space="preserve"> at full capacity production of the envisaged plant</w:t>
      </w:r>
      <w:r w:rsidRPr="0019466F">
        <w:rPr>
          <w:iCs/>
          <w:sz w:val="24"/>
        </w:rPr>
        <w:t xml:space="preserve"> and the corresponding </w:t>
      </w:r>
      <w:r w:rsidR="00364F82" w:rsidRPr="0019466F">
        <w:rPr>
          <w:iCs/>
          <w:sz w:val="24"/>
        </w:rPr>
        <w:t xml:space="preserve">estimated </w:t>
      </w:r>
      <w:r w:rsidRPr="0019466F">
        <w:rPr>
          <w:iCs/>
          <w:sz w:val="24"/>
        </w:rPr>
        <w:t>cost</w:t>
      </w:r>
      <w:r w:rsidR="00364F82" w:rsidRPr="0019466F">
        <w:rPr>
          <w:iCs/>
          <w:sz w:val="24"/>
        </w:rPr>
        <w:t>s</w:t>
      </w:r>
      <w:r w:rsidRPr="0019466F">
        <w:rPr>
          <w:iCs/>
          <w:sz w:val="24"/>
        </w:rPr>
        <w:t xml:space="preserve"> </w:t>
      </w:r>
      <w:r w:rsidR="00364F82" w:rsidRPr="0019466F">
        <w:rPr>
          <w:iCs/>
          <w:sz w:val="24"/>
        </w:rPr>
        <w:t>are</w:t>
      </w:r>
      <w:r w:rsidRPr="0019466F">
        <w:rPr>
          <w:iCs/>
          <w:sz w:val="24"/>
        </w:rPr>
        <w:t xml:space="preserve"> depicted in Table 4.1.</w:t>
      </w:r>
      <w:r w:rsidR="00D81ADF" w:rsidRPr="0019466F">
        <w:rPr>
          <w:iCs/>
          <w:sz w:val="24"/>
        </w:rPr>
        <w:t xml:space="preserve"> </w:t>
      </w:r>
    </w:p>
    <w:p w:rsidR="00C64965" w:rsidRPr="0019466F" w:rsidRDefault="00C64965" w:rsidP="00F2342F">
      <w:pPr>
        <w:spacing w:line="360" w:lineRule="auto"/>
        <w:jc w:val="both"/>
        <w:rPr>
          <w:i/>
          <w:iCs/>
          <w:sz w:val="24"/>
        </w:rPr>
      </w:pPr>
    </w:p>
    <w:p w:rsidR="00CE57A1" w:rsidRPr="0019466F" w:rsidRDefault="00CE57A1" w:rsidP="00CE57A1">
      <w:pPr>
        <w:spacing w:line="360" w:lineRule="auto"/>
        <w:jc w:val="center"/>
        <w:rPr>
          <w:b/>
          <w:i/>
          <w:iCs/>
          <w:sz w:val="24"/>
          <w:u w:val="single"/>
        </w:rPr>
      </w:pPr>
      <w:r w:rsidRPr="0019466F">
        <w:rPr>
          <w:b/>
          <w:iCs/>
          <w:sz w:val="24"/>
          <w:u w:val="single"/>
        </w:rPr>
        <w:t>Table 4.1</w:t>
      </w:r>
    </w:p>
    <w:p w:rsidR="00DA3D82" w:rsidRPr="0019466F" w:rsidRDefault="00DA3D82" w:rsidP="00F2342F">
      <w:pPr>
        <w:spacing w:line="360" w:lineRule="auto"/>
        <w:jc w:val="both"/>
        <w:rPr>
          <w:i/>
          <w:iCs/>
          <w:sz w:val="10"/>
        </w:rPr>
      </w:pPr>
    </w:p>
    <w:p w:rsidR="00DA6AF2" w:rsidRPr="0019466F" w:rsidRDefault="00DA3D82" w:rsidP="00DA3D82">
      <w:pPr>
        <w:spacing w:line="360" w:lineRule="auto"/>
        <w:jc w:val="center"/>
        <w:rPr>
          <w:b/>
          <w:bCs/>
          <w:i/>
          <w:sz w:val="24"/>
          <w:u w:val="single"/>
        </w:rPr>
      </w:pPr>
      <w:r w:rsidRPr="0019466F">
        <w:rPr>
          <w:b/>
          <w:bCs/>
          <w:sz w:val="24"/>
          <w:u w:val="single"/>
        </w:rPr>
        <w:t>ANNUAL RAW MATERIALS REQUIR</w:t>
      </w:r>
      <w:r w:rsidR="00E03512" w:rsidRPr="0019466F">
        <w:rPr>
          <w:b/>
          <w:bCs/>
          <w:sz w:val="24"/>
          <w:u w:val="single"/>
        </w:rPr>
        <w:t>EMENT AT FULL CAPACITY AND COST</w:t>
      </w:r>
    </w:p>
    <w:p w:rsidR="00DA6AF2" w:rsidRPr="0019466F" w:rsidRDefault="00DA6AF2" w:rsidP="00CE57A1">
      <w:pPr>
        <w:spacing w:line="360" w:lineRule="auto"/>
        <w:jc w:val="center"/>
        <w:rPr>
          <w:b/>
          <w:bCs/>
          <w:i/>
          <w:iCs/>
          <w:sz w:val="18"/>
          <w:u w:val="single"/>
        </w:rPr>
      </w:pPr>
    </w:p>
    <w:tbl>
      <w:tblPr>
        <w:tblW w:w="9525"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78"/>
        <w:gridCol w:w="1109"/>
        <w:gridCol w:w="1176"/>
        <w:gridCol w:w="1200"/>
        <w:gridCol w:w="1080"/>
        <w:gridCol w:w="1132"/>
        <w:gridCol w:w="1130"/>
      </w:tblGrid>
      <w:tr w:rsidR="00DA6AF2" w:rsidRPr="0019466F" w:rsidTr="00CE57A1">
        <w:trPr>
          <w:trHeight w:val="330"/>
          <w:jc w:val="center"/>
        </w:trPr>
        <w:tc>
          <w:tcPr>
            <w:tcW w:w="720" w:type="dxa"/>
            <w:vMerge w:val="restart"/>
            <w:shd w:val="clear" w:color="auto" w:fill="auto"/>
            <w:hideMark/>
          </w:tcPr>
          <w:p w:rsidR="00DA6AF2" w:rsidRPr="0019466F" w:rsidRDefault="00E03512" w:rsidP="00DA3D82">
            <w:pPr>
              <w:jc w:val="center"/>
              <w:rPr>
                <w:b/>
                <w:bCs/>
                <w:i/>
                <w:sz w:val="24"/>
              </w:rPr>
            </w:pPr>
            <w:r w:rsidRPr="0019466F">
              <w:rPr>
                <w:b/>
                <w:bCs/>
                <w:sz w:val="24"/>
              </w:rPr>
              <w:t>Sr.</w:t>
            </w:r>
            <w:r w:rsidR="00DA6AF2" w:rsidRPr="0019466F">
              <w:rPr>
                <w:b/>
                <w:bCs/>
                <w:sz w:val="24"/>
              </w:rPr>
              <w:t xml:space="preserve"> No.</w:t>
            </w:r>
          </w:p>
        </w:tc>
        <w:tc>
          <w:tcPr>
            <w:tcW w:w="1978" w:type="dxa"/>
            <w:vMerge w:val="restart"/>
            <w:shd w:val="clear" w:color="auto" w:fill="auto"/>
            <w:noWrap/>
            <w:hideMark/>
          </w:tcPr>
          <w:p w:rsidR="00DA6AF2" w:rsidRPr="0019466F" w:rsidRDefault="00DA6AF2" w:rsidP="00DA3D82">
            <w:pPr>
              <w:jc w:val="center"/>
              <w:rPr>
                <w:b/>
                <w:bCs/>
                <w:i/>
                <w:sz w:val="24"/>
              </w:rPr>
            </w:pPr>
            <w:r w:rsidRPr="0019466F">
              <w:rPr>
                <w:b/>
                <w:bCs/>
                <w:sz w:val="24"/>
              </w:rPr>
              <w:t>Description</w:t>
            </w:r>
          </w:p>
        </w:tc>
        <w:tc>
          <w:tcPr>
            <w:tcW w:w="1109" w:type="dxa"/>
            <w:vMerge w:val="restart"/>
            <w:shd w:val="clear" w:color="auto" w:fill="auto"/>
            <w:hideMark/>
          </w:tcPr>
          <w:p w:rsidR="00DA6AF2" w:rsidRPr="0019466F" w:rsidRDefault="00DA6AF2" w:rsidP="00DA3D82">
            <w:pPr>
              <w:jc w:val="center"/>
              <w:rPr>
                <w:b/>
                <w:bCs/>
                <w:i/>
                <w:sz w:val="24"/>
              </w:rPr>
            </w:pPr>
            <w:r w:rsidRPr="0019466F">
              <w:rPr>
                <w:b/>
                <w:bCs/>
                <w:sz w:val="24"/>
              </w:rPr>
              <w:t>Unit of Measure</w:t>
            </w:r>
          </w:p>
        </w:tc>
        <w:tc>
          <w:tcPr>
            <w:tcW w:w="1176" w:type="dxa"/>
            <w:vMerge w:val="restart"/>
            <w:shd w:val="clear" w:color="auto" w:fill="auto"/>
            <w:hideMark/>
          </w:tcPr>
          <w:p w:rsidR="00DA6AF2" w:rsidRPr="0019466F" w:rsidRDefault="00DA6AF2" w:rsidP="00DA3D82">
            <w:pPr>
              <w:jc w:val="center"/>
              <w:rPr>
                <w:b/>
                <w:bCs/>
                <w:i/>
                <w:sz w:val="24"/>
              </w:rPr>
            </w:pPr>
            <w:r w:rsidRPr="0019466F">
              <w:rPr>
                <w:b/>
                <w:bCs/>
                <w:sz w:val="24"/>
              </w:rPr>
              <w:t>Required Qty</w:t>
            </w:r>
          </w:p>
        </w:tc>
        <w:tc>
          <w:tcPr>
            <w:tcW w:w="1200" w:type="dxa"/>
            <w:vMerge w:val="restart"/>
            <w:shd w:val="clear" w:color="auto" w:fill="auto"/>
            <w:hideMark/>
          </w:tcPr>
          <w:p w:rsidR="00DA6AF2" w:rsidRPr="0019466F" w:rsidRDefault="00DA6AF2" w:rsidP="00DA3D82">
            <w:pPr>
              <w:jc w:val="center"/>
              <w:rPr>
                <w:b/>
                <w:bCs/>
                <w:i/>
                <w:sz w:val="24"/>
              </w:rPr>
            </w:pPr>
            <w:r w:rsidRPr="0019466F">
              <w:rPr>
                <w:b/>
                <w:bCs/>
                <w:sz w:val="24"/>
              </w:rPr>
              <w:t>Unit Price, Birr/Unit</w:t>
            </w:r>
          </w:p>
        </w:tc>
        <w:tc>
          <w:tcPr>
            <w:tcW w:w="3342" w:type="dxa"/>
            <w:gridSpan w:val="3"/>
            <w:shd w:val="clear" w:color="auto" w:fill="auto"/>
            <w:noWrap/>
            <w:hideMark/>
          </w:tcPr>
          <w:p w:rsidR="00DA6AF2" w:rsidRPr="0019466F" w:rsidRDefault="00DA6AF2" w:rsidP="00DA3D82">
            <w:pPr>
              <w:jc w:val="center"/>
              <w:rPr>
                <w:b/>
                <w:bCs/>
                <w:i/>
                <w:sz w:val="24"/>
              </w:rPr>
            </w:pPr>
            <w:r w:rsidRPr="0019466F">
              <w:rPr>
                <w:b/>
                <w:bCs/>
                <w:sz w:val="24"/>
              </w:rPr>
              <w:t>Cost, ('000 Birr)</w:t>
            </w:r>
          </w:p>
        </w:tc>
      </w:tr>
      <w:tr w:rsidR="00DA6AF2" w:rsidRPr="0019466F" w:rsidTr="00CE57A1">
        <w:trPr>
          <w:trHeight w:val="330"/>
          <w:jc w:val="center"/>
        </w:trPr>
        <w:tc>
          <w:tcPr>
            <w:tcW w:w="720" w:type="dxa"/>
            <w:vMerge/>
            <w:hideMark/>
          </w:tcPr>
          <w:p w:rsidR="00DA6AF2" w:rsidRPr="0019466F" w:rsidRDefault="00DA6AF2" w:rsidP="00DA3D82">
            <w:pPr>
              <w:jc w:val="center"/>
              <w:rPr>
                <w:b/>
                <w:bCs/>
                <w:i/>
                <w:sz w:val="24"/>
              </w:rPr>
            </w:pPr>
          </w:p>
        </w:tc>
        <w:tc>
          <w:tcPr>
            <w:tcW w:w="1978" w:type="dxa"/>
            <w:vMerge/>
            <w:hideMark/>
          </w:tcPr>
          <w:p w:rsidR="00DA6AF2" w:rsidRPr="0019466F" w:rsidRDefault="00DA6AF2" w:rsidP="00DA3D82">
            <w:pPr>
              <w:jc w:val="center"/>
              <w:rPr>
                <w:b/>
                <w:bCs/>
                <w:i/>
                <w:sz w:val="24"/>
              </w:rPr>
            </w:pPr>
          </w:p>
        </w:tc>
        <w:tc>
          <w:tcPr>
            <w:tcW w:w="1109" w:type="dxa"/>
            <w:vMerge/>
            <w:hideMark/>
          </w:tcPr>
          <w:p w:rsidR="00DA6AF2" w:rsidRPr="0019466F" w:rsidRDefault="00DA6AF2" w:rsidP="00DA3D82">
            <w:pPr>
              <w:jc w:val="center"/>
              <w:rPr>
                <w:b/>
                <w:bCs/>
                <w:i/>
                <w:sz w:val="24"/>
              </w:rPr>
            </w:pPr>
          </w:p>
        </w:tc>
        <w:tc>
          <w:tcPr>
            <w:tcW w:w="1176" w:type="dxa"/>
            <w:vMerge/>
            <w:hideMark/>
          </w:tcPr>
          <w:p w:rsidR="00DA6AF2" w:rsidRPr="0019466F" w:rsidRDefault="00DA6AF2" w:rsidP="00DA3D82">
            <w:pPr>
              <w:jc w:val="center"/>
              <w:rPr>
                <w:b/>
                <w:bCs/>
                <w:i/>
                <w:sz w:val="24"/>
              </w:rPr>
            </w:pPr>
          </w:p>
        </w:tc>
        <w:tc>
          <w:tcPr>
            <w:tcW w:w="1200" w:type="dxa"/>
            <w:vMerge/>
            <w:hideMark/>
          </w:tcPr>
          <w:p w:rsidR="00DA6AF2" w:rsidRPr="0019466F" w:rsidRDefault="00DA6AF2" w:rsidP="00DA3D82">
            <w:pPr>
              <w:jc w:val="center"/>
              <w:rPr>
                <w:b/>
                <w:bCs/>
                <w:i/>
                <w:sz w:val="24"/>
              </w:rPr>
            </w:pPr>
          </w:p>
        </w:tc>
        <w:tc>
          <w:tcPr>
            <w:tcW w:w="1080" w:type="dxa"/>
            <w:shd w:val="clear" w:color="auto" w:fill="auto"/>
            <w:noWrap/>
            <w:hideMark/>
          </w:tcPr>
          <w:p w:rsidR="00DA6AF2" w:rsidRPr="0019466F" w:rsidRDefault="00DA6AF2" w:rsidP="00DA3D82">
            <w:pPr>
              <w:jc w:val="center"/>
              <w:rPr>
                <w:b/>
                <w:bCs/>
                <w:i/>
                <w:sz w:val="24"/>
              </w:rPr>
            </w:pPr>
            <w:r w:rsidRPr="0019466F">
              <w:rPr>
                <w:b/>
                <w:bCs/>
                <w:sz w:val="24"/>
              </w:rPr>
              <w:t>F.C.</w:t>
            </w:r>
          </w:p>
        </w:tc>
        <w:tc>
          <w:tcPr>
            <w:tcW w:w="1132" w:type="dxa"/>
            <w:shd w:val="clear" w:color="auto" w:fill="auto"/>
            <w:noWrap/>
            <w:hideMark/>
          </w:tcPr>
          <w:p w:rsidR="00DA6AF2" w:rsidRPr="0019466F" w:rsidRDefault="00DA6AF2" w:rsidP="00DA3D82">
            <w:pPr>
              <w:jc w:val="center"/>
              <w:rPr>
                <w:b/>
                <w:bCs/>
                <w:i/>
                <w:sz w:val="24"/>
              </w:rPr>
            </w:pPr>
            <w:r w:rsidRPr="0019466F">
              <w:rPr>
                <w:b/>
                <w:bCs/>
                <w:sz w:val="24"/>
              </w:rPr>
              <w:t>L.C.</w:t>
            </w:r>
          </w:p>
        </w:tc>
        <w:tc>
          <w:tcPr>
            <w:tcW w:w="1130" w:type="dxa"/>
            <w:shd w:val="clear" w:color="auto" w:fill="auto"/>
            <w:noWrap/>
            <w:hideMark/>
          </w:tcPr>
          <w:p w:rsidR="00DA6AF2" w:rsidRPr="0019466F" w:rsidRDefault="00DA6AF2" w:rsidP="00DA3D82">
            <w:pPr>
              <w:jc w:val="center"/>
              <w:rPr>
                <w:b/>
                <w:bCs/>
                <w:i/>
                <w:sz w:val="24"/>
              </w:rPr>
            </w:pPr>
            <w:r w:rsidRPr="0019466F">
              <w:rPr>
                <w:b/>
                <w:bCs/>
                <w:sz w:val="24"/>
              </w:rPr>
              <w:t>Total</w:t>
            </w:r>
          </w:p>
        </w:tc>
      </w:tr>
      <w:tr w:rsidR="00DA6AF2" w:rsidRPr="0019466F" w:rsidTr="00CE57A1">
        <w:trPr>
          <w:trHeight w:val="315"/>
          <w:jc w:val="center"/>
        </w:trPr>
        <w:tc>
          <w:tcPr>
            <w:tcW w:w="720" w:type="dxa"/>
            <w:shd w:val="clear" w:color="auto" w:fill="auto"/>
            <w:noWrap/>
            <w:hideMark/>
          </w:tcPr>
          <w:p w:rsidR="00DA6AF2" w:rsidRPr="0019466F" w:rsidRDefault="00DA6AF2" w:rsidP="00DA3D82">
            <w:pPr>
              <w:jc w:val="center"/>
              <w:rPr>
                <w:i/>
                <w:sz w:val="24"/>
              </w:rPr>
            </w:pPr>
            <w:r w:rsidRPr="0019466F">
              <w:rPr>
                <w:sz w:val="24"/>
              </w:rPr>
              <w:t>1</w:t>
            </w:r>
          </w:p>
        </w:tc>
        <w:tc>
          <w:tcPr>
            <w:tcW w:w="1978" w:type="dxa"/>
            <w:shd w:val="clear" w:color="auto" w:fill="auto"/>
            <w:noWrap/>
            <w:hideMark/>
          </w:tcPr>
          <w:p w:rsidR="00DA6AF2" w:rsidRPr="0019466F" w:rsidRDefault="00DA6AF2" w:rsidP="00DA6AF2">
            <w:pPr>
              <w:rPr>
                <w:i/>
                <w:sz w:val="24"/>
              </w:rPr>
            </w:pPr>
            <w:r w:rsidRPr="0019466F">
              <w:rPr>
                <w:sz w:val="24"/>
              </w:rPr>
              <w:t>Fruits (mandarin, orange, lemon)</w:t>
            </w:r>
          </w:p>
        </w:tc>
        <w:tc>
          <w:tcPr>
            <w:tcW w:w="1109" w:type="dxa"/>
            <w:shd w:val="clear" w:color="auto" w:fill="auto"/>
            <w:noWrap/>
            <w:hideMark/>
          </w:tcPr>
          <w:p w:rsidR="00DA6AF2" w:rsidRPr="0019466F" w:rsidRDefault="00DA6AF2" w:rsidP="00DA3D82">
            <w:pPr>
              <w:jc w:val="center"/>
              <w:rPr>
                <w:i/>
                <w:sz w:val="24"/>
              </w:rPr>
            </w:pPr>
            <w:r w:rsidRPr="0019466F">
              <w:rPr>
                <w:sz w:val="24"/>
              </w:rPr>
              <w:t>ton</w:t>
            </w:r>
          </w:p>
        </w:tc>
        <w:tc>
          <w:tcPr>
            <w:tcW w:w="1176" w:type="dxa"/>
            <w:shd w:val="clear" w:color="auto" w:fill="auto"/>
            <w:noWrap/>
            <w:hideMark/>
          </w:tcPr>
          <w:p w:rsidR="00DA6AF2" w:rsidRPr="0019466F" w:rsidRDefault="00DA6AF2" w:rsidP="00DA3D82">
            <w:pPr>
              <w:jc w:val="center"/>
              <w:rPr>
                <w:i/>
                <w:sz w:val="24"/>
              </w:rPr>
            </w:pPr>
            <w:r w:rsidRPr="0019466F">
              <w:rPr>
                <w:sz w:val="24"/>
              </w:rPr>
              <w:t>450</w:t>
            </w:r>
          </w:p>
        </w:tc>
        <w:tc>
          <w:tcPr>
            <w:tcW w:w="1200" w:type="dxa"/>
            <w:shd w:val="clear" w:color="auto" w:fill="auto"/>
            <w:noWrap/>
            <w:hideMark/>
          </w:tcPr>
          <w:p w:rsidR="00DA6AF2" w:rsidRPr="0019466F" w:rsidRDefault="00DA6AF2" w:rsidP="007B3A0B">
            <w:pPr>
              <w:jc w:val="right"/>
              <w:rPr>
                <w:i/>
                <w:sz w:val="24"/>
              </w:rPr>
            </w:pPr>
            <w:r w:rsidRPr="0019466F">
              <w:rPr>
                <w:sz w:val="24"/>
              </w:rPr>
              <w:t>9,000</w:t>
            </w:r>
          </w:p>
        </w:tc>
        <w:tc>
          <w:tcPr>
            <w:tcW w:w="1080" w:type="dxa"/>
            <w:shd w:val="clear" w:color="auto" w:fill="auto"/>
            <w:noWrap/>
            <w:hideMark/>
          </w:tcPr>
          <w:p w:rsidR="00DA6AF2" w:rsidRPr="0019466F" w:rsidRDefault="00DA6AF2" w:rsidP="00DA3D82">
            <w:pPr>
              <w:jc w:val="center"/>
              <w:rPr>
                <w:i/>
                <w:sz w:val="24"/>
              </w:rPr>
            </w:pPr>
          </w:p>
        </w:tc>
        <w:tc>
          <w:tcPr>
            <w:tcW w:w="1132" w:type="dxa"/>
            <w:shd w:val="clear" w:color="auto" w:fill="auto"/>
            <w:noWrap/>
            <w:hideMark/>
          </w:tcPr>
          <w:p w:rsidR="00DA6AF2" w:rsidRPr="0019466F" w:rsidRDefault="00DA6AF2" w:rsidP="007B3A0B">
            <w:pPr>
              <w:jc w:val="right"/>
              <w:rPr>
                <w:i/>
                <w:sz w:val="24"/>
              </w:rPr>
            </w:pPr>
            <w:r w:rsidRPr="0019466F">
              <w:rPr>
                <w:sz w:val="24"/>
              </w:rPr>
              <w:t>4</w:t>
            </w:r>
            <w:r w:rsidR="00DA3D82" w:rsidRPr="0019466F">
              <w:rPr>
                <w:sz w:val="24"/>
              </w:rPr>
              <w:t>,</w:t>
            </w:r>
            <w:r w:rsidRPr="0019466F">
              <w:rPr>
                <w:sz w:val="24"/>
              </w:rPr>
              <w:t>050</w:t>
            </w:r>
            <w:r w:rsidR="00DA3D82" w:rsidRPr="0019466F">
              <w:rPr>
                <w:sz w:val="24"/>
              </w:rPr>
              <w:t>.0</w:t>
            </w:r>
          </w:p>
        </w:tc>
        <w:tc>
          <w:tcPr>
            <w:tcW w:w="1130" w:type="dxa"/>
            <w:shd w:val="clear" w:color="auto" w:fill="auto"/>
            <w:noWrap/>
            <w:hideMark/>
          </w:tcPr>
          <w:p w:rsidR="00DA6AF2" w:rsidRPr="0019466F" w:rsidRDefault="00DA6AF2" w:rsidP="007B3A0B">
            <w:pPr>
              <w:jc w:val="right"/>
              <w:rPr>
                <w:i/>
                <w:sz w:val="24"/>
              </w:rPr>
            </w:pPr>
            <w:r w:rsidRPr="0019466F">
              <w:rPr>
                <w:sz w:val="24"/>
              </w:rPr>
              <w:t>4</w:t>
            </w:r>
            <w:r w:rsidR="00DA3D82" w:rsidRPr="0019466F">
              <w:rPr>
                <w:sz w:val="24"/>
              </w:rPr>
              <w:t>,050.0</w:t>
            </w:r>
          </w:p>
        </w:tc>
      </w:tr>
      <w:tr w:rsidR="00DA6AF2" w:rsidRPr="0019466F" w:rsidTr="00CE57A1">
        <w:trPr>
          <w:trHeight w:val="315"/>
          <w:jc w:val="center"/>
        </w:trPr>
        <w:tc>
          <w:tcPr>
            <w:tcW w:w="720" w:type="dxa"/>
            <w:shd w:val="clear" w:color="auto" w:fill="auto"/>
            <w:noWrap/>
            <w:hideMark/>
          </w:tcPr>
          <w:p w:rsidR="00DA6AF2" w:rsidRPr="0019466F" w:rsidRDefault="00DA6AF2" w:rsidP="00DA3D82">
            <w:pPr>
              <w:jc w:val="center"/>
              <w:rPr>
                <w:i/>
                <w:sz w:val="24"/>
              </w:rPr>
            </w:pPr>
            <w:r w:rsidRPr="0019466F">
              <w:rPr>
                <w:sz w:val="24"/>
              </w:rPr>
              <w:t>2</w:t>
            </w:r>
          </w:p>
        </w:tc>
        <w:tc>
          <w:tcPr>
            <w:tcW w:w="1978" w:type="dxa"/>
            <w:shd w:val="clear" w:color="auto" w:fill="auto"/>
            <w:noWrap/>
            <w:hideMark/>
          </w:tcPr>
          <w:p w:rsidR="00DA6AF2" w:rsidRPr="0019466F" w:rsidRDefault="00DA6AF2" w:rsidP="00DA6AF2">
            <w:pPr>
              <w:rPr>
                <w:i/>
                <w:sz w:val="24"/>
              </w:rPr>
            </w:pPr>
            <w:r w:rsidRPr="0019466F">
              <w:rPr>
                <w:sz w:val="24"/>
              </w:rPr>
              <w:t>Sugar</w:t>
            </w:r>
          </w:p>
        </w:tc>
        <w:tc>
          <w:tcPr>
            <w:tcW w:w="1109" w:type="dxa"/>
            <w:shd w:val="clear" w:color="auto" w:fill="auto"/>
            <w:noWrap/>
            <w:hideMark/>
          </w:tcPr>
          <w:p w:rsidR="00DA6AF2" w:rsidRPr="0019466F" w:rsidRDefault="00DA6AF2" w:rsidP="00DA3D82">
            <w:pPr>
              <w:jc w:val="center"/>
              <w:rPr>
                <w:i/>
                <w:sz w:val="24"/>
              </w:rPr>
            </w:pPr>
            <w:r w:rsidRPr="0019466F">
              <w:rPr>
                <w:sz w:val="24"/>
              </w:rPr>
              <w:t>ton</w:t>
            </w:r>
          </w:p>
        </w:tc>
        <w:tc>
          <w:tcPr>
            <w:tcW w:w="1176" w:type="dxa"/>
            <w:shd w:val="clear" w:color="auto" w:fill="auto"/>
            <w:noWrap/>
            <w:hideMark/>
          </w:tcPr>
          <w:p w:rsidR="00DA6AF2" w:rsidRPr="0019466F" w:rsidRDefault="00DA6AF2" w:rsidP="00DA3D82">
            <w:pPr>
              <w:jc w:val="center"/>
              <w:rPr>
                <w:i/>
                <w:sz w:val="24"/>
              </w:rPr>
            </w:pPr>
            <w:r w:rsidRPr="0019466F">
              <w:rPr>
                <w:sz w:val="24"/>
              </w:rPr>
              <w:t>135</w:t>
            </w:r>
          </w:p>
        </w:tc>
        <w:tc>
          <w:tcPr>
            <w:tcW w:w="1200" w:type="dxa"/>
            <w:shd w:val="clear" w:color="auto" w:fill="auto"/>
            <w:noWrap/>
            <w:hideMark/>
          </w:tcPr>
          <w:p w:rsidR="00DA6AF2" w:rsidRPr="0019466F" w:rsidRDefault="00DA6AF2" w:rsidP="007B3A0B">
            <w:pPr>
              <w:jc w:val="right"/>
              <w:rPr>
                <w:i/>
                <w:sz w:val="24"/>
              </w:rPr>
            </w:pPr>
            <w:r w:rsidRPr="0019466F">
              <w:rPr>
                <w:sz w:val="24"/>
              </w:rPr>
              <w:t>14,000</w:t>
            </w:r>
          </w:p>
        </w:tc>
        <w:tc>
          <w:tcPr>
            <w:tcW w:w="1080" w:type="dxa"/>
            <w:shd w:val="clear" w:color="auto" w:fill="auto"/>
            <w:noWrap/>
            <w:hideMark/>
          </w:tcPr>
          <w:p w:rsidR="00DA6AF2" w:rsidRPr="0019466F" w:rsidRDefault="00DA6AF2" w:rsidP="00DA3D82">
            <w:pPr>
              <w:jc w:val="center"/>
              <w:rPr>
                <w:i/>
                <w:sz w:val="24"/>
              </w:rPr>
            </w:pPr>
          </w:p>
        </w:tc>
        <w:tc>
          <w:tcPr>
            <w:tcW w:w="1132" w:type="dxa"/>
            <w:shd w:val="clear" w:color="auto" w:fill="auto"/>
            <w:noWrap/>
            <w:hideMark/>
          </w:tcPr>
          <w:p w:rsidR="00DA6AF2" w:rsidRPr="0019466F" w:rsidRDefault="00DA6AF2" w:rsidP="007B3A0B">
            <w:pPr>
              <w:jc w:val="right"/>
              <w:rPr>
                <w:i/>
                <w:sz w:val="24"/>
              </w:rPr>
            </w:pPr>
            <w:r w:rsidRPr="0019466F">
              <w:rPr>
                <w:sz w:val="24"/>
              </w:rPr>
              <w:t>1</w:t>
            </w:r>
            <w:r w:rsidR="00DA3D82" w:rsidRPr="0019466F">
              <w:rPr>
                <w:sz w:val="24"/>
              </w:rPr>
              <w:t>,</w:t>
            </w:r>
            <w:r w:rsidRPr="0019466F">
              <w:rPr>
                <w:sz w:val="24"/>
              </w:rPr>
              <w:t>890</w:t>
            </w:r>
            <w:r w:rsidR="007B3A0B" w:rsidRPr="0019466F">
              <w:rPr>
                <w:sz w:val="24"/>
              </w:rPr>
              <w:t>.0</w:t>
            </w:r>
          </w:p>
        </w:tc>
        <w:tc>
          <w:tcPr>
            <w:tcW w:w="1130" w:type="dxa"/>
            <w:shd w:val="clear" w:color="auto" w:fill="auto"/>
            <w:noWrap/>
            <w:hideMark/>
          </w:tcPr>
          <w:p w:rsidR="00DA6AF2" w:rsidRPr="0019466F" w:rsidRDefault="00DA6AF2" w:rsidP="007B3A0B">
            <w:pPr>
              <w:jc w:val="right"/>
              <w:rPr>
                <w:i/>
                <w:sz w:val="24"/>
              </w:rPr>
            </w:pPr>
            <w:r w:rsidRPr="0019466F">
              <w:rPr>
                <w:sz w:val="24"/>
              </w:rPr>
              <w:t>1</w:t>
            </w:r>
            <w:r w:rsidR="00DA3D82" w:rsidRPr="0019466F">
              <w:rPr>
                <w:sz w:val="24"/>
              </w:rPr>
              <w:t>,890.0</w:t>
            </w:r>
          </w:p>
        </w:tc>
      </w:tr>
      <w:tr w:rsidR="00DA6AF2" w:rsidRPr="0019466F" w:rsidTr="00CE57A1">
        <w:trPr>
          <w:trHeight w:val="330"/>
          <w:jc w:val="center"/>
        </w:trPr>
        <w:tc>
          <w:tcPr>
            <w:tcW w:w="720" w:type="dxa"/>
            <w:shd w:val="clear" w:color="auto" w:fill="auto"/>
            <w:noWrap/>
            <w:hideMark/>
          </w:tcPr>
          <w:p w:rsidR="00DA6AF2" w:rsidRPr="0019466F" w:rsidRDefault="00DA6AF2" w:rsidP="00DA3D82">
            <w:pPr>
              <w:jc w:val="center"/>
              <w:rPr>
                <w:i/>
                <w:sz w:val="24"/>
              </w:rPr>
            </w:pPr>
            <w:r w:rsidRPr="0019466F">
              <w:rPr>
                <w:sz w:val="24"/>
              </w:rPr>
              <w:t>3</w:t>
            </w:r>
          </w:p>
        </w:tc>
        <w:tc>
          <w:tcPr>
            <w:tcW w:w="1978" w:type="dxa"/>
            <w:shd w:val="clear" w:color="auto" w:fill="auto"/>
            <w:noWrap/>
            <w:hideMark/>
          </w:tcPr>
          <w:p w:rsidR="00DA6AF2" w:rsidRPr="0019466F" w:rsidRDefault="00DA6AF2" w:rsidP="00DA6AF2">
            <w:pPr>
              <w:rPr>
                <w:i/>
                <w:sz w:val="24"/>
              </w:rPr>
            </w:pPr>
            <w:r w:rsidRPr="0019466F">
              <w:rPr>
                <w:sz w:val="24"/>
              </w:rPr>
              <w:t>Citric acid</w:t>
            </w:r>
          </w:p>
        </w:tc>
        <w:tc>
          <w:tcPr>
            <w:tcW w:w="1109" w:type="dxa"/>
            <w:shd w:val="clear" w:color="auto" w:fill="auto"/>
            <w:noWrap/>
            <w:hideMark/>
          </w:tcPr>
          <w:p w:rsidR="00DA6AF2" w:rsidRPr="0019466F" w:rsidRDefault="00DA6AF2" w:rsidP="00DA3D82">
            <w:pPr>
              <w:jc w:val="center"/>
              <w:rPr>
                <w:i/>
                <w:sz w:val="24"/>
              </w:rPr>
            </w:pPr>
            <w:r w:rsidRPr="0019466F">
              <w:rPr>
                <w:sz w:val="24"/>
              </w:rPr>
              <w:t>kg</w:t>
            </w:r>
          </w:p>
        </w:tc>
        <w:tc>
          <w:tcPr>
            <w:tcW w:w="1176" w:type="dxa"/>
            <w:shd w:val="clear" w:color="auto" w:fill="auto"/>
            <w:noWrap/>
            <w:hideMark/>
          </w:tcPr>
          <w:p w:rsidR="00DA6AF2" w:rsidRPr="0019466F" w:rsidRDefault="00DA6AF2" w:rsidP="00DA3D82">
            <w:pPr>
              <w:jc w:val="center"/>
              <w:rPr>
                <w:i/>
                <w:sz w:val="24"/>
              </w:rPr>
            </w:pPr>
            <w:r w:rsidRPr="0019466F">
              <w:rPr>
                <w:sz w:val="24"/>
              </w:rPr>
              <w:t>800</w:t>
            </w:r>
          </w:p>
        </w:tc>
        <w:tc>
          <w:tcPr>
            <w:tcW w:w="1200" w:type="dxa"/>
            <w:shd w:val="clear" w:color="auto" w:fill="auto"/>
            <w:noWrap/>
            <w:hideMark/>
          </w:tcPr>
          <w:p w:rsidR="00DA6AF2" w:rsidRPr="0019466F" w:rsidRDefault="00DA6AF2" w:rsidP="007B3A0B">
            <w:pPr>
              <w:jc w:val="right"/>
              <w:rPr>
                <w:i/>
                <w:sz w:val="24"/>
              </w:rPr>
            </w:pPr>
            <w:r w:rsidRPr="0019466F">
              <w:rPr>
                <w:sz w:val="24"/>
              </w:rPr>
              <w:t>92</w:t>
            </w:r>
          </w:p>
        </w:tc>
        <w:tc>
          <w:tcPr>
            <w:tcW w:w="1080" w:type="dxa"/>
            <w:shd w:val="clear" w:color="auto" w:fill="auto"/>
            <w:noWrap/>
            <w:hideMark/>
          </w:tcPr>
          <w:p w:rsidR="00DA6AF2" w:rsidRPr="0019466F" w:rsidRDefault="00DA3D82" w:rsidP="00DA3D82">
            <w:pPr>
              <w:jc w:val="center"/>
              <w:rPr>
                <w:i/>
                <w:sz w:val="24"/>
              </w:rPr>
            </w:pPr>
            <w:r w:rsidRPr="0019466F">
              <w:rPr>
                <w:sz w:val="24"/>
              </w:rPr>
              <w:t>58.8</w:t>
            </w:r>
          </w:p>
        </w:tc>
        <w:tc>
          <w:tcPr>
            <w:tcW w:w="1132" w:type="dxa"/>
            <w:shd w:val="clear" w:color="auto" w:fill="auto"/>
            <w:noWrap/>
            <w:hideMark/>
          </w:tcPr>
          <w:p w:rsidR="00DA6AF2" w:rsidRPr="0019466F" w:rsidRDefault="00DA3D82" w:rsidP="007B3A0B">
            <w:pPr>
              <w:jc w:val="right"/>
              <w:rPr>
                <w:i/>
                <w:sz w:val="24"/>
              </w:rPr>
            </w:pPr>
            <w:r w:rsidRPr="0019466F">
              <w:rPr>
                <w:sz w:val="24"/>
              </w:rPr>
              <w:t>14.7</w:t>
            </w:r>
          </w:p>
        </w:tc>
        <w:tc>
          <w:tcPr>
            <w:tcW w:w="1130" w:type="dxa"/>
            <w:shd w:val="clear" w:color="auto" w:fill="auto"/>
            <w:noWrap/>
            <w:hideMark/>
          </w:tcPr>
          <w:p w:rsidR="00DA6AF2" w:rsidRPr="0019466F" w:rsidRDefault="00DA3D82" w:rsidP="007B3A0B">
            <w:pPr>
              <w:jc w:val="right"/>
              <w:rPr>
                <w:i/>
                <w:sz w:val="24"/>
              </w:rPr>
            </w:pPr>
            <w:r w:rsidRPr="0019466F">
              <w:rPr>
                <w:sz w:val="24"/>
              </w:rPr>
              <w:t>73.6</w:t>
            </w:r>
          </w:p>
        </w:tc>
      </w:tr>
      <w:tr w:rsidR="00DA6AF2" w:rsidRPr="0019466F" w:rsidTr="00CE57A1">
        <w:trPr>
          <w:trHeight w:val="330"/>
          <w:jc w:val="center"/>
        </w:trPr>
        <w:tc>
          <w:tcPr>
            <w:tcW w:w="6183" w:type="dxa"/>
            <w:gridSpan w:val="5"/>
            <w:shd w:val="clear" w:color="auto" w:fill="auto"/>
            <w:noWrap/>
            <w:vAlign w:val="bottom"/>
            <w:hideMark/>
          </w:tcPr>
          <w:p w:rsidR="00DA6AF2" w:rsidRPr="0019466F" w:rsidRDefault="00DA6AF2" w:rsidP="00DA3D82">
            <w:pPr>
              <w:jc w:val="center"/>
              <w:rPr>
                <w:b/>
                <w:bCs/>
                <w:i/>
                <w:sz w:val="24"/>
              </w:rPr>
            </w:pPr>
            <w:r w:rsidRPr="0019466F">
              <w:rPr>
                <w:b/>
                <w:bCs/>
                <w:sz w:val="24"/>
              </w:rPr>
              <w:t>Total</w:t>
            </w:r>
          </w:p>
        </w:tc>
        <w:tc>
          <w:tcPr>
            <w:tcW w:w="1080" w:type="dxa"/>
            <w:shd w:val="clear" w:color="auto" w:fill="auto"/>
            <w:noWrap/>
            <w:hideMark/>
          </w:tcPr>
          <w:p w:rsidR="00DA6AF2" w:rsidRPr="0019466F" w:rsidRDefault="00DA3D82" w:rsidP="00DA3D82">
            <w:pPr>
              <w:jc w:val="center"/>
              <w:rPr>
                <w:b/>
                <w:bCs/>
                <w:i/>
                <w:sz w:val="24"/>
              </w:rPr>
            </w:pPr>
            <w:r w:rsidRPr="0019466F">
              <w:rPr>
                <w:b/>
                <w:bCs/>
                <w:sz w:val="24"/>
              </w:rPr>
              <w:t>58.8</w:t>
            </w:r>
          </w:p>
        </w:tc>
        <w:tc>
          <w:tcPr>
            <w:tcW w:w="1132" w:type="dxa"/>
            <w:shd w:val="clear" w:color="auto" w:fill="auto"/>
            <w:noWrap/>
            <w:hideMark/>
          </w:tcPr>
          <w:p w:rsidR="00DA6AF2" w:rsidRPr="0019466F" w:rsidRDefault="00DA3D82" w:rsidP="007B3A0B">
            <w:pPr>
              <w:jc w:val="right"/>
              <w:rPr>
                <w:b/>
                <w:bCs/>
                <w:i/>
                <w:sz w:val="24"/>
              </w:rPr>
            </w:pPr>
            <w:r w:rsidRPr="0019466F">
              <w:rPr>
                <w:b/>
                <w:bCs/>
                <w:sz w:val="24"/>
              </w:rPr>
              <w:t>5,954.7</w:t>
            </w:r>
          </w:p>
        </w:tc>
        <w:tc>
          <w:tcPr>
            <w:tcW w:w="1130" w:type="dxa"/>
            <w:shd w:val="clear" w:color="auto" w:fill="auto"/>
            <w:noWrap/>
            <w:hideMark/>
          </w:tcPr>
          <w:p w:rsidR="00DA6AF2" w:rsidRPr="0019466F" w:rsidRDefault="00DA6AF2" w:rsidP="007B3A0B">
            <w:pPr>
              <w:jc w:val="right"/>
              <w:rPr>
                <w:b/>
                <w:bCs/>
                <w:i/>
                <w:sz w:val="24"/>
              </w:rPr>
            </w:pPr>
            <w:r w:rsidRPr="0019466F">
              <w:rPr>
                <w:b/>
                <w:bCs/>
                <w:sz w:val="24"/>
              </w:rPr>
              <w:t>6</w:t>
            </w:r>
            <w:r w:rsidR="00DA3D82" w:rsidRPr="0019466F">
              <w:rPr>
                <w:b/>
                <w:bCs/>
                <w:sz w:val="24"/>
              </w:rPr>
              <w:t>,013.6</w:t>
            </w:r>
          </w:p>
        </w:tc>
      </w:tr>
    </w:tbl>
    <w:p w:rsidR="00F2342F" w:rsidRPr="0019466F" w:rsidRDefault="00F2342F" w:rsidP="00DA6AF2">
      <w:pPr>
        <w:spacing w:line="360" w:lineRule="auto"/>
        <w:jc w:val="both"/>
        <w:rPr>
          <w:b/>
          <w:bCs/>
          <w:i/>
          <w:iCs/>
          <w:sz w:val="24"/>
          <w:u w:val="single"/>
        </w:rPr>
      </w:pPr>
    </w:p>
    <w:p w:rsidR="00AC31CA" w:rsidRPr="0019466F" w:rsidRDefault="0057506A" w:rsidP="00AC31CA">
      <w:pPr>
        <w:spacing w:line="360" w:lineRule="auto"/>
        <w:jc w:val="both"/>
        <w:rPr>
          <w:i/>
          <w:iCs/>
          <w:sz w:val="24"/>
        </w:rPr>
      </w:pPr>
      <w:r w:rsidRPr="0019466F">
        <w:rPr>
          <w:bCs/>
          <w:iCs/>
          <w:sz w:val="24"/>
        </w:rPr>
        <w:t xml:space="preserve">The only auxiliary materials required for the envisaged plant are packing materials which comprise </w:t>
      </w:r>
      <w:r w:rsidR="007D7DFF" w:rsidRPr="0019466F">
        <w:rPr>
          <w:bCs/>
          <w:iCs/>
          <w:sz w:val="24"/>
        </w:rPr>
        <w:t xml:space="preserve">food grade </w:t>
      </w:r>
      <w:r w:rsidRPr="0019466F">
        <w:rPr>
          <w:bCs/>
          <w:iCs/>
          <w:sz w:val="24"/>
        </w:rPr>
        <w:t>coated cans and carton boxes.</w:t>
      </w:r>
      <w:r w:rsidR="002C4381" w:rsidRPr="0019466F">
        <w:rPr>
          <w:bCs/>
          <w:iCs/>
          <w:sz w:val="24"/>
        </w:rPr>
        <w:t xml:space="preserve"> The carton boxes can be availa</w:t>
      </w:r>
      <w:r w:rsidR="00AC31CA" w:rsidRPr="0019466F">
        <w:rPr>
          <w:bCs/>
          <w:iCs/>
          <w:sz w:val="24"/>
        </w:rPr>
        <w:t>ble from local carton factories</w:t>
      </w:r>
      <w:r w:rsidR="002C4381" w:rsidRPr="0019466F">
        <w:rPr>
          <w:bCs/>
          <w:iCs/>
          <w:sz w:val="24"/>
        </w:rPr>
        <w:t>, while food grade coated cans have to be imported.</w:t>
      </w:r>
      <w:r w:rsidR="00AC31CA" w:rsidRPr="0019466F">
        <w:rPr>
          <w:iCs/>
          <w:sz w:val="24"/>
        </w:rPr>
        <w:t xml:space="preserve"> The annual requirement for auxiliary materials at full capacity production of the envisaged plant and the estimated costs are depicted in Table 4.</w:t>
      </w:r>
      <w:r w:rsidR="00B171D4" w:rsidRPr="0019466F">
        <w:rPr>
          <w:iCs/>
          <w:sz w:val="24"/>
        </w:rPr>
        <w:t>2</w:t>
      </w:r>
      <w:r w:rsidR="00AC31CA" w:rsidRPr="0019466F">
        <w:rPr>
          <w:iCs/>
          <w:sz w:val="24"/>
        </w:rPr>
        <w:t xml:space="preserve">. </w:t>
      </w:r>
    </w:p>
    <w:p w:rsidR="00DA6AF2" w:rsidRPr="0019466F" w:rsidRDefault="00DA6AF2" w:rsidP="00AC31CA">
      <w:pPr>
        <w:spacing w:line="360" w:lineRule="auto"/>
        <w:jc w:val="both"/>
        <w:rPr>
          <w:i/>
          <w:iCs/>
          <w:sz w:val="2"/>
        </w:rPr>
      </w:pPr>
    </w:p>
    <w:p w:rsidR="0095757E" w:rsidRPr="0019466F" w:rsidRDefault="0095757E" w:rsidP="00DA3D82">
      <w:pPr>
        <w:spacing w:line="360" w:lineRule="auto"/>
        <w:jc w:val="center"/>
        <w:rPr>
          <w:b/>
          <w:i/>
          <w:iCs/>
          <w:sz w:val="24"/>
          <w:u w:val="single"/>
        </w:rPr>
      </w:pPr>
      <w:r w:rsidRPr="0019466F">
        <w:rPr>
          <w:b/>
          <w:iCs/>
          <w:sz w:val="24"/>
          <w:u w:val="single"/>
        </w:rPr>
        <w:br w:type="page"/>
      </w:r>
    </w:p>
    <w:p w:rsidR="00CE57A1" w:rsidRPr="0019466F" w:rsidRDefault="00CE57A1" w:rsidP="00DA3D82">
      <w:pPr>
        <w:spacing w:line="360" w:lineRule="auto"/>
        <w:jc w:val="center"/>
        <w:rPr>
          <w:b/>
          <w:bCs/>
          <w:i/>
          <w:sz w:val="24"/>
          <w:u w:val="single"/>
        </w:rPr>
      </w:pPr>
      <w:r w:rsidRPr="0019466F">
        <w:rPr>
          <w:b/>
          <w:iCs/>
          <w:sz w:val="24"/>
          <w:u w:val="single"/>
        </w:rPr>
        <w:lastRenderedPageBreak/>
        <w:t>Table 4.2</w:t>
      </w:r>
    </w:p>
    <w:p w:rsidR="00DA6AF2" w:rsidRPr="0019466F" w:rsidRDefault="00DA3D82" w:rsidP="00DA3D82">
      <w:pPr>
        <w:spacing w:line="360" w:lineRule="auto"/>
        <w:jc w:val="center"/>
        <w:rPr>
          <w:b/>
          <w:bCs/>
          <w:i/>
          <w:sz w:val="24"/>
          <w:u w:val="single"/>
        </w:rPr>
      </w:pPr>
      <w:r w:rsidRPr="0019466F">
        <w:rPr>
          <w:b/>
          <w:bCs/>
          <w:sz w:val="24"/>
          <w:u w:val="single"/>
        </w:rPr>
        <w:t>ANNUAL AUXILIARY MATERIALS REQUIREMENT AT FULL CAPACITY AND COST</w:t>
      </w:r>
    </w:p>
    <w:p w:rsidR="00DA6AF2" w:rsidRPr="0019466F" w:rsidRDefault="00DA6AF2" w:rsidP="00D71AD2">
      <w:pPr>
        <w:spacing w:line="360" w:lineRule="auto"/>
        <w:jc w:val="center"/>
        <w:rPr>
          <w:i/>
          <w:iCs/>
          <w:sz w:val="8"/>
        </w:rPr>
      </w:pPr>
    </w:p>
    <w:tbl>
      <w:tblPr>
        <w:tblW w:w="9533" w:type="dxa"/>
        <w:jc w:val="center"/>
        <w:tblInd w:w="-508" w:type="dxa"/>
        <w:tblLook w:val="04A0"/>
      </w:tblPr>
      <w:tblGrid>
        <w:gridCol w:w="627"/>
        <w:gridCol w:w="1964"/>
        <w:gridCol w:w="1123"/>
        <w:gridCol w:w="1176"/>
        <w:gridCol w:w="1260"/>
        <w:gridCol w:w="1132"/>
        <w:gridCol w:w="1119"/>
        <w:gridCol w:w="1132"/>
      </w:tblGrid>
      <w:tr w:rsidR="00DA6AF2" w:rsidRPr="0019466F" w:rsidTr="00CE57A1">
        <w:trPr>
          <w:trHeight w:val="330"/>
          <w:jc w:val="center"/>
        </w:trPr>
        <w:tc>
          <w:tcPr>
            <w:tcW w:w="62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A6AF2" w:rsidRPr="0019466F" w:rsidRDefault="00E03512" w:rsidP="00D71AD2">
            <w:pPr>
              <w:jc w:val="center"/>
              <w:rPr>
                <w:b/>
                <w:bCs/>
                <w:i/>
                <w:sz w:val="24"/>
              </w:rPr>
            </w:pPr>
            <w:r w:rsidRPr="0019466F">
              <w:rPr>
                <w:b/>
                <w:bCs/>
                <w:sz w:val="24"/>
              </w:rPr>
              <w:t>Sr.</w:t>
            </w:r>
            <w:r w:rsidR="00DA6AF2" w:rsidRPr="0019466F">
              <w:rPr>
                <w:b/>
                <w:bCs/>
                <w:sz w:val="24"/>
              </w:rPr>
              <w:t xml:space="preserve"> No.</w:t>
            </w:r>
          </w:p>
        </w:tc>
        <w:tc>
          <w:tcPr>
            <w:tcW w:w="1964"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DA6AF2" w:rsidRPr="0019466F" w:rsidRDefault="00DA6AF2" w:rsidP="00D71AD2">
            <w:pPr>
              <w:jc w:val="center"/>
              <w:rPr>
                <w:b/>
                <w:bCs/>
                <w:i/>
                <w:sz w:val="24"/>
              </w:rPr>
            </w:pPr>
            <w:r w:rsidRPr="0019466F">
              <w:rPr>
                <w:b/>
                <w:bCs/>
                <w:sz w:val="24"/>
              </w:rPr>
              <w:t>Description</w:t>
            </w:r>
          </w:p>
        </w:tc>
        <w:tc>
          <w:tcPr>
            <w:tcW w:w="1123"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DA6AF2" w:rsidRPr="0019466F" w:rsidRDefault="00DA6AF2" w:rsidP="00D71AD2">
            <w:pPr>
              <w:jc w:val="center"/>
              <w:rPr>
                <w:b/>
                <w:bCs/>
                <w:i/>
                <w:sz w:val="24"/>
              </w:rPr>
            </w:pPr>
            <w:r w:rsidRPr="0019466F">
              <w:rPr>
                <w:b/>
                <w:bCs/>
                <w:sz w:val="24"/>
              </w:rPr>
              <w:t>Unit of Measure</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A6AF2" w:rsidRPr="0019466F" w:rsidRDefault="00DA6AF2" w:rsidP="00D71AD2">
            <w:pPr>
              <w:jc w:val="center"/>
              <w:rPr>
                <w:b/>
                <w:bCs/>
                <w:i/>
                <w:sz w:val="24"/>
              </w:rPr>
            </w:pPr>
            <w:r w:rsidRPr="0019466F">
              <w:rPr>
                <w:b/>
                <w:bCs/>
                <w:sz w:val="24"/>
              </w:rPr>
              <w:t>Required Qty</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A6AF2" w:rsidRPr="0019466F" w:rsidRDefault="00DA6AF2" w:rsidP="00D71AD2">
            <w:pPr>
              <w:jc w:val="center"/>
              <w:rPr>
                <w:b/>
                <w:bCs/>
                <w:i/>
                <w:sz w:val="24"/>
              </w:rPr>
            </w:pPr>
            <w:r w:rsidRPr="0019466F">
              <w:rPr>
                <w:b/>
                <w:bCs/>
                <w:sz w:val="24"/>
              </w:rPr>
              <w:t>Unit Price, Birr/Unit</w:t>
            </w:r>
          </w:p>
        </w:tc>
        <w:tc>
          <w:tcPr>
            <w:tcW w:w="3383" w:type="dxa"/>
            <w:gridSpan w:val="3"/>
            <w:tcBorders>
              <w:top w:val="single" w:sz="8" w:space="0" w:color="auto"/>
              <w:left w:val="nil"/>
              <w:bottom w:val="single" w:sz="8" w:space="0" w:color="auto"/>
              <w:right w:val="single" w:sz="4" w:space="0" w:color="auto"/>
            </w:tcBorders>
            <w:shd w:val="clear" w:color="auto" w:fill="auto"/>
            <w:noWrap/>
            <w:hideMark/>
          </w:tcPr>
          <w:p w:rsidR="00DA6AF2" w:rsidRPr="0019466F" w:rsidRDefault="00DA6AF2" w:rsidP="00D71AD2">
            <w:pPr>
              <w:jc w:val="center"/>
              <w:rPr>
                <w:b/>
                <w:bCs/>
                <w:i/>
                <w:sz w:val="24"/>
              </w:rPr>
            </w:pPr>
            <w:r w:rsidRPr="0019466F">
              <w:rPr>
                <w:b/>
                <w:bCs/>
                <w:sz w:val="24"/>
              </w:rPr>
              <w:t>Cost,('000 Birr)</w:t>
            </w:r>
          </w:p>
        </w:tc>
      </w:tr>
      <w:tr w:rsidR="00DA6AF2" w:rsidRPr="0019466F" w:rsidTr="00CE57A1">
        <w:trPr>
          <w:trHeight w:val="330"/>
          <w:jc w:val="center"/>
        </w:trPr>
        <w:tc>
          <w:tcPr>
            <w:tcW w:w="627" w:type="dxa"/>
            <w:vMerge/>
            <w:tcBorders>
              <w:top w:val="single" w:sz="8" w:space="0" w:color="auto"/>
              <w:left w:val="single" w:sz="8" w:space="0" w:color="auto"/>
              <w:bottom w:val="single" w:sz="8" w:space="0" w:color="000000"/>
              <w:right w:val="single" w:sz="8" w:space="0" w:color="auto"/>
            </w:tcBorders>
            <w:hideMark/>
          </w:tcPr>
          <w:p w:rsidR="00DA6AF2" w:rsidRPr="0019466F" w:rsidRDefault="00DA6AF2" w:rsidP="00D71AD2">
            <w:pPr>
              <w:jc w:val="center"/>
              <w:rPr>
                <w:b/>
                <w:bCs/>
                <w:i/>
                <w:sz w:val="24"/>
              </w:rPr>
            </w:pPr>
          </w:p>
        </w:tc>
        <w:tc>
          <w:tcPr>
            <w:tcW w:w="1964" w:type="dxa"/>
            <w:vMerge/>
            <w:tcBorders>
              <w:top w:val="single" w:sz="8" w:space="0" w:color="auto"/>
              <w:left w:val="single" w:sz="8" w:space="0" w:color="auto"/>
              <w:bottom w:val="single" w:sz="8" w:space="0" w:color="000000"/>
              <w:right w:val="single" w:sz="4" w:space="0" w:color="auto"/>
            </w:tcBorders>
            <w:hideMark/>
          </w:tcPr>
          <w:p w:rsidR="00DA6AF2" w:rsidRPr="0019466F" w:rsidRDefault="00DA6AF2" w:rsidP="00D71AD2">
            <w:pPr>
              <w:jc w:val="center"/>
              <w:rPr>
                <w:b/>
                <w:bCs/>
                <w:i/>
                <w:sz w:val="24"/>
              </w:rPr>
            </w:pPr>
          </w:p>
        </w:tc>
        <w:tc>
          <w:tcPr>
            <w:tcW w:w="1123" w:type="dxa"/>
            <w:vMerge/>
            <w:tcBorders>
              <w:top w:val="single" w:sz="8" w:space="0" w:color="auto"/>
              <w:left w:val="single" w:sz="4" w:space="0" w:color="auto"/>
              <w:bottom w:val="single" w:sz="8" w:space="0" w:color="000000"/>
              <w:right w:val="single" w:sz="8" w:space="0" w:color="auto"/>
            </w:tcBorders>
            <w:hideMark/>
          </w:tcPr>
          <w:p w:rsidR="00DA6AF2" w:rsidRPr="0019466F" w:rsidRDefault="00DA6AF2" w:rsidP="00D71AD2">
            <w:pPr>
              <w:jc w:val="center"/>
              <w:rPr>
                <w:b/>
                <w:bCs/>
                <w:i/>
                <w:sz w:val="24"/>
              </w:rPr>
            </w:pPr>
          </w:p>
        </w:tc>
        <w:tc>
          <w:tcPr>
            <w:tcW w:w="1176" w:type="dxa"/>
            <w:vMerge/>
            <w:tcBorders>
              <w:top w:val="single" w:sz="8" w:space="0" w:color="auto"/>
              <w:left w:val="single" w:sz="8" w:space="0" w:color="auto"/>
              <w:bottom w:val="single" w:sz="8" w:space="0" w:color="000000"/>
              <w:right w:val="single" w:sz="8" w:space="0" w:color="auto"/>
            </w:tcBorders>
            <w:hideMark/>
          </w:tcPr>
          <w:p w:rsidR="00DA6AF2" w:rsidRPr="0019466F" w:rsidRDefault="00DA6AF2" w:rsidP="00D71AD2">
            <w:pPr>
              <w:jc w:val="center"/>
              <w:rPr>
                <w:b/>
                <w:bCs/>
                <w:i/>
                <w:sz w:val="24"/>
              </w:rPr>
            </w:pPr>
          </w:p>
        </w:tc>
        <w:tc>
          <w:tcPr>
            <w:tcW w:w="1260" w:type="dxa"/>
            <w:vMerge/>
            <w:tcBorders>
              <w:top w:val="single" w:sz="8" w:space="0" w:color="auto"/>
              <w:left w:val="single" w:sz="8" w:space="0" w:color="auto"/>
              <w:bottom w:val="single" w:sz="8" w:space="0" w:color="000000"/>
              <w:right w:val="single" w:sz="8" w:space="0" w:color="auto"/>
            </w:tcBorders>
            <w:hideMark/>
          </w:tcPr>
          <w:p w:rsidR="00DA6AF2" w:rsidRPr="0019466F" w:rsidRDefault="00DA6AF2" w:rsidP="00D71AD2">
            <w:pPr>
              <w:jc w:val="center"/>
              <w:rPr>
                <w:b/>
                <w:bCs/>
                <w:i/>
                <w:sz w:val="24"/>
              </w:rPr>
            </w:pPr>
          </w:p>
        </w:tc>
        <w:tc>
          <w:tcPr>
            <w:tcW w:w="1132" w:type="dxa"/>
            <w:tcBorders>
              <w:top w:val="nil"/>
              <w:left w:val="nil"/>
              <w:bottom w:val="single" w:sz="8" w:space="0" w:color="auto"/>
              <w:right w:val="single" w:sz="8" w:space="0" w:color="auto"/>
            </w:tcBorders>
            <w:shd w:val="clear" w:color="auto" w:fill="auto"/>
            <w:noWrap/>
            <w:hideMark/>
          </w:tcPr>
          <w:p w:rsidR="00DA6AF2" w:rsidRPr="0019466F" w:rsidRDefault="00DA6AF2" w:rsidP="00D71AD2">
            <w:pPr>
              <w:jc w:val="center"/>
              <w:rPr>
                <w:b/>
                <w:bCs/>
                <w:i/>
                <w:sz w:val="24"/>
              </w:rPr>
            </w:pPr>
            <w:r w:rsidRPr="0019466F">
              <w:rPr>
                <w:b/>
                <w:bCs/>
                <w:sz w:val="24"/>
              </w:rPr>
              <w:t>F.C.</w:t>
            </w:r>
          </w:p>
        </w:tc>
        <w:tc>
          <w:tcPr>
            <w:tcW w:w="1119" w:type="dxa"/>
            <w:tcBorders>
              <w:top w:val="nil"/>
              <w:left w:val="nil"/>
              <w:bottom w:val="single" w:sz="8" w:space="0" w:color="auto"/>
              <w:right w:val="nil"/>
            </w:tcBorders>
            <w:shd w:val="clear" w:color="auto" w:fill="auto"/>
            <w:noWrap/>
            <w:hideMark/>
          </w:tcPr>
          <w:p w:rsidR="00DA6AF2" w:rsidRPr="0019466F" w:rsidRDefault="00DA6AF2" w:rsidP="00D71AD2">
            <w:pPr>
              <w:jc w:val="center"/>
              <w:rPr>
                <w:b/>
                <w:bCs/>
                <w:i/>
                <w:sz w:val="24"/>
              </w:rPr>
            </w:pPr>
            <w:r w:rsidRPr="0019466F">
              <w:rPr>
                <w:b/>
                <w:bCs/>
                <w:sz w:val="24"/>
              </w:rPr>
              <w:t>L.C.</w:t>
            </w:r>
          </w:p>
        </w:tc>
        <w:tc>
          <w:tcPr>
            <w:tcW w:w="1132" w:type="dxa"/>
            <w:tcBorders>
              <w:top w:val="nil"/>
              <w:left w:val="single" w:sz="8" w:space="0" w:color="auto"/>
              <w:bottom w:val="single" w:sz="8" w:space="0" w:color="auto"/>
              <w:right w:val="single" w:sz="4" w:space="0" w:color="auto"/>
            </w:tcBorders>
            <w:shd w:val="clear" w:color="auto" w:fill="auto"/>
            <w:noWrap/>
            <w:hideMark/>
          </w:tcPr>
          <w:p w:rsidR="00DA6AF2" w:rsidRPr="0019466F" w:rsidRDefault="00DA6AF2" w:rsidP="00D71AD2">
            <w:pPr>
              <w:jc w:val="center"/>
              <w:rPr>
                <w:b/>
                <w:bCs/>
                <w:i/>
                <w:sz w:val="24"/>
              </w:rPr>
            </w:pPr>
            <w:r w:rsidRPr="0019466F">
              <w:rPr>
                <w:b/>
                <w:bCs/>
                <w:sz w:val="24"/>
              </w:rPr>
              <w:t>Total</w:t>
            </w:r>
          </w:p>
        </w:tc>
      </w:tr>
      <w:tr w:rsidR="00DA6AF2" w:rsidRPr="0019466F" w:rsidTr="00CE57A1">
        <w:trPr>
          <w:trHeight w:val="315"/>
          <w:jc w:val="center"/>
        </w:trPr>
        <w:tc>
          <w:tcPr>
            <w:tcW w:w="627" w:type="dxa"/>
            <w:tcBorders>
              <w:top w:val="nil"/>
              <w:left w:val="single" w:sz="8" w:space="0" w:color="auto"/>
              <w:bottom w:val="single" w:sz="4" w:space="0" w:color="auto"/>
              <w:right w:val="single" w:sz="4" w:space="0" w:color="auto"/>
            </w:tcBorders>
            <w:shd w:val="clear" w:color="auto" w:fill="auto"/>
            <w:noWrap/>
            <w:hideMark/>
          </w:tcPr>
          <w:p w:rsidR="00DA6AF2" w:rsidRPr="0019466F" w:rsidRDefault="00DA6AF2" w:rsidP="00D71AD2">
            <w:pPr>
              <w:jc w:val="center"/>
              <w:rPr>
                <w:i/>
                <w:sz w:val="24"/>
              </w:rPr>
            </w:pPr>
            <w:r w:rsidRPr="0019466F">
              <w:rPr>
                <w:sz w:val="24"/>
              </w:rPr>
              <w:t>1</w:t>
            </w:r>
          </w:p>
        </w:tc>
        <w:tc>
          <w:tcPr>
            <w:tcW w:w="1964" w:type="dxa"/>
            <w:tcBorders>
              <w:top w:val="nil"/>
              <w:left w:val="nil"/>
              <w:bottom w:val="single" w:sz="4" w:space="0" w:color="auto"/>
              <w:right w:val="single" w:sz="4" w:space="0" w:color="auto"/>
            </w:tcBorders>
            <w:shd w:val="clear" w:color="auto" w:fill="auto"/>
            <w:noWrap/>
            <w:hideMark/>
          </w:tcPr>
          <w:p w:rsidR="00DA6AF2" w:rsidRPr="0019466F" w:rsidRDefault="00DA6AF2" w:rsidP="00CE57A1">
            <w:pPr>
              <w:rPr>
                <w:i/>
                <w:sz w:val="24"/>
              </w:rPr>
            </w:pPr>
            <w:r w:rsidRPr="0019466F">
              <w:rPr>
                <w:sz w:val="24"/>
              </w:rPr>
              <w:t>Can, food grade coated</w:t>
            </w:r>
          </w:p>
        </w:tc>
        <w:tc>
          <w:tcPr>
            <w:tcW w:w="1123" w:type="dxa"/>
            <w:tcBorders>
              <w:top w:val="nil"/>
              <w:left w:val="nil"/>
              <w:bottom w:val="single" w:sz="4" w:space="0" w:color="auto"/>
              <w:right w:val="single" w:sz="4" w:space="0" w:color="auto"/>
            </w:tcBorders>
            <w:shd w:val="clear" w:color="auto" w:fill="auto"/>
            <w:noWrap/>
            <w:hideMark/>
          </w:tcPr>
          <w:p w:rsidR="00DA6AF2" w:rsidRPr="0019466F" w:rsidRDefault="00DA6AF2" w:rsidP="00D71AD2">
            <w:pPr>
              <w:jc w:val="center"/>
              <w:rPr>
                <w:i/>
                <w:sz w:val="24"/>
              </w:rPr>
            </w:pPr>
            <w:r w:rsidRPr="0019466F">
              <w:rPr>
                <w:sz w:val="24"/>
              </w:rPr>
              <w:t>pc</w:t>
            </w:r>
          </w:p>
        </w:tc>
        <w:tc>
          <w:tcPr>
            <w:tcW w:w="1176" w:type="dxa"/>
            <w:tcBorders>
              <w:top w:val="nil"/>
              <w:left w:val="nil"/>
              <w:bottom w:val="single" w:sz="4" w:space="0" w:color="auto"/>
              <w:right w:val="single" w:sz="4" w:space="0" w:color="auto"/>
            </w:tcBorders>
            <w:shd w:val="clear" w:color="auto" w:fill="auto"/>
            <w:noWrap/>
            <w:hideMark/>
          </w:tcPr>
          <w:p w:rsidR="00DA6AF2" w:rsidRPr="0019466F" w:rsidRDefault="00DA6AF2" w:rsidP="00D71AD2">
            <w:pPr>
              <w:jc w:val="center"/>
              <w:rPr>
                <w:i/>
                <w:sz w:val="24"/>
              </w:rPr>
            </w:pPr>
            <w:r w:rsidRPr="0019466F">
              <w:rPr>
                <w:sz w:val="24"/>
              </w:rPr>
              <w:t>300,000</w:t>
            </w:r>
          </w:p>
        </w:tc>
        <w:tc>
          <w:tcPr>
            <w:tcW w:w="1260" w:type="dxa"/>
            <w:tcBorders>
              <w:top w:val="nil"/>
              <w:left w:val="nil"/>
              <w:bottom w:val="single" w:sz="4" w:space="0" w:color="auto"/>
              <w:right w:val="single" w:sz="4" w:space="0" w:color="auto"/>
            </w:tcBorders>
            <w:shd w:val="clear" w:color="auto" w:fill="auto"/>
            <w:noWrap/>
            <w:hideMark/>
          </w:tcPr>
          <w:p w:rsidR="00DA6AF2" w:rsidRPr="0019466F" w:rsidRDefault="00DA6AF2" w:rsidP="00D71AD2">
            <w:pPr>
              <w:jc w:val="center"/>
              <w:rPr>
                <w:i/>
                <w:sz w:val="24"/>
              </w:rPr>
            </w:pPr>
            <w:r w:rsidRPr="0019466F">
              <w:rPr>
                <w:sz w:val="24"/>
              </w:rPr>
              <w:t>4.20</w:t>
            </w:r>
          </w:p>
        </w:tc>
        <w:tc>
          <w:tcPr>
            <w:tcW w:w="1132" w:type="dxa"/>
            <w:tcBorders>
              <w:top w:val="nil"/>
              <w:left w:val="nil"/>
              <w:bottom w:val="single" w:sz="4" w:space="0" w:color="auto"/>
              <w:right w:val="single" w:sz="4" w:space="0" w:color="auto"/>
            </w:tcBorders>
            <w:shd w:val="clear" w:color="auto" w:fill="auto"/>
            <w:noWrap/>
            <w:hideMark/>
          </w:tcPr>
          <w:p w:rsidR="00DA6AF2" w:rsidRPr="0019466F" w:rsidRDefault="00DA6AF2" w:rsidP="00D71AD2">
            <w:pPr>
              <w:jc w:val="center"/>
              <w:rPr>
                <w:i/>
                <w:sz w:val="24"/>
              </w:rPr>
            </w:pPr>
            <w:r w:rsidRPr="0019466F">
              <w:rPr>
                <w:sz w:val="24"/>
              </w:rPr>
              <w:t>1</w:t>
            </w:r>
            <w:r w:rsidR="00DA3D82" w:rsidRPr="0019466F">
              <w:rPr>
                <w:sz w:val="24"/>
              </w:rPr>
              <w:t>,008.0</w:t>
            </w:r>
          </w:p>
        </w:tc>
        <w:tc>
          <w:tcPr>
            <w:tcW w:w="1119" w:type="dxa"/>
            <w:tcBorders>
              <w:top w:val="nil"/>
              <w:left w:val="nil"/>
              <w:bottom w:val="single" w:sz="4" w:space="0" w:color="auto"/>
              <w:right w:val="single" w:sz="4" w:space="0" w:color="auto"/>
            </w:tcBorders>
            <w:shd w:val="clear" w:color="auto" w:fill="auto"/>
            <w:noWrap/>
            <w:hideMark/>
          </w:tcPr>
          <w:p w:rsidR="00DA6AF2" w:rsidRPr="0019466F" w:rsidRDefault="00DA3D82" w:rsidP="00D71AD2">
            <w:pPr>
              <w:jc w:val="center"/>
              <w:rPr>
                <w:i/>
                <w:sz w:val="24"/>
              </w:rPr>
            </w:pPr>
            <w:r w:rsidRPr="0019466F">
              <w:rPr>
                <w:sz w:val="24"/>
              </w:rPr>
              <w:t>252.0</w:t>
            </w:r>
          </w:p>
        </w:tc>
        <w:tc>
          <w:tcPr>
            <w:tcW w:w="1132" w:type="dxa"/>
            <w:tcBorders>
              <w:top w:val="nil"/>
              <w:left w:val="nil"/>
              <w:bottom w:val="single" w:sz="4" w:space="0" w:color="auto"/>
              <w:right w:val="single" w:sz="4" w:space="0" w:color="auto"/>
            </w:tcBorders>
            <w:shd w:val="clear" w:color="auto" w:fill="auto"/>
            <w:noWrap/>
            <w:hideMark/>
          </w:tcPr>
          <w:p w:rsidR="00DA6AF2" w:rsidRPr="0019466F" w:rsidRDefault="00DA3D82" w:rsidP="00D71AD2">
            <w:pPr>
              <w:jc w:val="center"/>
              <w:rPr>
                <w:i/>
                <w:sz w:val="24"/>
              </w:rPr>
            </w:pPr>
            <w:r w:rsidRPr="0019466F">
              <w:rPr>
                <w:sz w:val="24"/>
              </w:rPr>
              <w:t>1,260.0</w:t>
            </w:r>
          </w:p>
        </w:tc>
      </w:tr>
      <w:tr w:rsidR="00DA6AF2" w:rsidRPr="0019466F" w:rsidTr="00CE57A1">
        <w:trPr>
          <w:trHeight w:val="330"/>
          <w:jc w:val="center"/>
        </w:trPr>
        <w:tc>
          <w:tcPr>
            <w:tcW w:w="627" w:type="dxa"/>
            <w:tcBorders>
              <w:top w:val="nil"/>
              <w:left w:val="single" w:sz="8" w:space="0" w:color="auto"/>
              <w:bottom w:val="nil"/>
              <w:right w:val="single" w:sz="4" w:space="0" w:color="auto"/>
            </w:tcBorders>
            <w:shd w:val="clear" w:color="auto" w:fill="auto"/>
            <w:noWrap/>
            <w:hideMark/>
          </w:tcPr>
          <w:p w:rsidR="00DA6AF2" w:rsidRPr="0019466F" w:rsidRDefault="00DA6AF2" w:rsidP="00D71AD2">
            <w:pPr>
              <w:jc w:val="center"/>
              <w:rPr>
                <w:i/>
                <w:sz w:val="24"/>
              </w:rPr>
            </w:pPr>
            <w:r w:rsidRPr="0019466F">
              <w:rPr>
                <w:sz w:val="24"/>
              </w:rPr>
              <w:t>2</w:t>
            </w:r>
          </w:p>
        </w:tc>
        <w:tc>
          <w:tcPr>
            <w:tcW w:w="1964" w:type="dxa"/>
            <w:tcBorders>
              <w:top w:val="nil"/>
              <w:left w:val="nil"/>
              <w:bottom w:val="nil"/>
              <w:right w:val="single" w:sz="4" w:space="0" w:color="auto"/>
            </w:tcBorders>
            <w:shd w:val="clear" w:color="auto" w:fill="auto"/>
            <w:noWrap/>
            <w:hideMark/>
          </w:tcPr>
          <w:p w:rsidR="00DA6AF2" w:rsidRPr="0019466F" w:rsidRDefault="00DA6AF2" w:rsidP="00D71AD2">
            <w:pPr>
              <w:jc w:val="center"/>
              <w:rPr>
                <w:i/>
                <w:sz w:val="24"/>
              </w:rPr>
            </w:pPr>
            <w:r w:rsidRPr="0019466F">
              <w:rPr>
                <w:sz w:val="24"/>
              </w:rPr>
              <w:t>Carton box</w:t>
            </w:r>
          </w:p>
        </w:tc>
        <w:tc>
          <w:tcPr>
            <w:tcW w:w="1123" w:type="dxa"/>
            <w:tcBorders>
              <w:top w:val="nil"/>
              <w:left w:val="nil"/>
              <w:bottom w:val="nil"/>
              <w:right w:val="single" w:sz="4" w:space="0" w:color="auto"/>
            </w:tcBorders>
            <w:shd w:val="clear" w:color="auto" w:fill="auto"/>
            <w:noWrap/>
            <w:hideMark/>
          </w:tcPr>
          <w:p w:rsidR="00DA6AF2" w:rsidRPr="0019466F" w:rsidRDefault="00DA6AF2" w:rsidP="00D71AD2">
            <w:pPr>
              <w:jc w:val="center"/>
              <w:rPr>
                <w:i/>
                <w:sz w:val="24"/>
              </w:rPr>
            </w:pPr>
            <w:r w:rsidRPr="0019466F">
              <w:rPr>
                <w:sz w:val="24"/>
              </w:rPr>
              <w:t>pc</w:t>
            </w:r>
          </w:p>
        </w:tc>
        <w:tc>
          <w:tcPr>
            <w:tcW w:w="1176" w:type="dxa"/>
            <w:tcBorders>
              <w:top w:val="nil"/>
              <w:left w:val="nil"/>
              <w:bottom w:val="nil"/>
              <w:right w:val="single" w:sz="4" w:space="0" w:color="auto"/>
            </w:tcBorders>
            <w:shd w:val="clear" w:color="auto" w:fill="auto"/>
            <w:noWrap/>
            <w:hideMark/>
          </w:tcPr>
          <w:p w:rsidR="00DA6AF2" w:rsidRPr="0019466F" w:rsidRDefault="00DA6AF2" w:rsidP="00D71AD2">
            <w:pPr>
              <w:jc w:val="center"/>
              <w:rPr>
                <w:i/>
                <w:sz w:val="24"/>
              </w:rPr>
            </w:pPr>
            <w:r w:rsidRPr="0019466F">
              <w:rPr>
                <w:sz w:val="24"/>
              </w:rPr>
              <w:t>15,030</w:t>
            </w:r>
          </w:p>
        </w:tc>
        <w:tc>
          <w:tcPr>
            <w:tcW w:w="1260" w:type="dxa"/>
            <w:tcBorders>
              <w:top w:val="nil"/>
              <w:left w:val="nil"/>
              <w:bottom w:val="nil"/>
              <w:right w:val="single" w:sz="4" w:space="0" w:color="auto"/>
            </w:tcBorders>
            <w:shd w:val="clear" w:color="auto" w:fill="auto"/>
            <w:noWrap/>
            <w:hideMark/>
          </w:tcPr>
          <w:p w:rsidR="00DA6AF2" w:rsidRPr="0019466F" w:rsidRDefault="00DA6AF2" w:rsidP="00D71AD2">
            <w:pPr>
              <w:jc w:val="center"/>
              <w:rPr>
                <w:i/>
                <w:sz w:val="24"/>
              </w:rPr>
            </w:pPr>
            <w:r w:rsidRPr="0019466F">
              <w:rPr>
                <w:sz w:val="24"/>
              </w:rPr>
              <w:t>7.00</w:t>
            </w:r>
          </w:p>
        </w:tc>
        <w:tc>
          <w:tcPr>
            <w:tcW w:w="1132" w:type="dxa"/>
            <w:tcBorders>
              <w:top w:val="nil"/>
              <w:left w:val="nil"/>
              <w:bottom w:val="nil"/>
              <w:right w:val="single" w:sz="4" w:space="0" w:color="auto"/>
            </w:tcBorders>
            <w:shd w:val="clear" w:color="auto" w:fill="auto"/>
            <w:noWrap/>
            <w:hideMark/>
          </w:tcPr>
          <w:p w:rsidR="00DA6AF2" w:rsidRPr="0019466F" w:rsidRDefault="00DA6AF2" w:rsidP="00D71AD2">
            <w:pPr>
              <w:jc w:val="center"/>
              <w:rPr>
                <w:i/>
                <w:sz w:val="24"/>
              </w:rPr>
            </w:pPr>
          </w:p>
        </w:tc>
        <w:tc>
          <w:tcPr>
            <w:tcW w:w="1119" w:type="dxa"/>
            <w:tcBorders>
              <w:top w:val="nil"/>
              <w:left w:val="nil"/>
              <w:bottom w:val="nil"/>
              <w:right w:val="single" w:sz="4" w:space="0" w:color="auto"/>
            </w:tcBorders>
            <w:shd w:val="clear" w:color="auto" w:fill="auto"/>
            <w:noWrap/>
            <w:hideMark/>
          </w:tcPr>
          <w:p w:rsidR="00DA6AF2" w:rsidRPr="0019466F" w:rsidRDefault="00DA3D82" w:rsidP="00D71AD2">
            <w:pPr>
              <w:jc w:val="center"/>
              <w:rPr>
                <w:i/>
                <w:sz w:val="24"/>
              </w:rPr>
            </w:pPr>
            <w:r w:rsidRPr="0019466F">
              <w:rPr>
                <w:sz w:val="24"/>
              </w:rPr>
              <w:t>105.2</w:t>
            </w:r>
          </w:p>
        </w:tc>
        <w:tc>
          <w:tcPr>
            <w:tcW w:w="1132" w:type="dxa"/>
            <w:tcBorders>
              <w:top w:val="nil"/>
              <w:left w:val="nil"/>
              <w:bottom w:val="nil"/>
              <w:right w:val="single" w:sz="4" w:space="0" w:color="auto"/>
            </w:tcBorders>
            <w:shd w:val="clear" w:color="auto" w:fill="auto"/>
            <w:noWrap/>
            <w:hideMark/>
          </w:tcPr>
          <w:p w:rsidR="00DA6AF2" w:rsidRPr="0019466F" w:rsidRDefault="007B3A0B" w:rsidP="00D71AD2">
            <w:pPr>
              <w:jc w:val="center"/>
              <w:rPr>
                <w:i/>
                <w:sz w:val="24"/>
              </w:rPr>
            </w:pPr>
            <w:r w:rsidRPr="0019466F">
              <w:rPr>
                <w:sz w:val="24"/>
              </w:rPr>
              <w:t xml:space="preserve">  </w:t>
            </w:r>
            <w:r w:rsidR="00DA3D82" w:rsidRPr="0019466F">
              <w:rPr>
                <w:sz w:val="24"/>
              </w:rPr>
              <w:t>105.2</w:t>
            </w:r>
          </w:p>
        </w:tc>
      </w:tr>
      <w:tr w:rsidR="00DA6AF2" w:rsidRPr="0019466F" w:rsidTr="00CE57A1">
        <w:trPr>
          <w:trHeight w:val="330"/>
          <w:jc w:val="center"/>
        </w:trPr>
        <w:tc>
          <w:tcPr>
            <w:tcW w:w="6150"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DA6AF2" w:rsidRPr="0019466F" w:rsidRDefault="00DA6AF2" w:rsidP="00D71AD2">
            <w:pPr>
              <w:jc w:val="center"/>
              <w:rPr>
                <w:b/>
                <w:bCs/>
                <w:i/>
                <w:sz w:val="24"/>
              </w:rPr>
            </w:pPr>
            <w:r w:rsidRPr="0019466F">
              <w:rPr>
                <w:b/>
                <w:bCs/>
                <w:sz w:val="24"/>
              </w:rPr>
              <w:t>Total</w:t>
            </w:r>
          </w:p>
        </w:tc>
        <w:tc>
          <w:tcPr>
            <w:tcW w:w="1132" w:type="dxa"/>
            <w:tcBorders>
              <w:top w:val="single" w:sz="8" w:space="0" w:color="auto"/>
              <w:left w:val="nil"/>
              <w:bottom w:val="single" w:sz="8" w:space="0" w:color="auto"/>
              <w:right w:val="single" w:sz="8" w:space="0" w:color="auto"/>
            </w:tcBorders>
            <w:shd w:val="clear" w:color="auto" w:fill="auto"/>
            <w:noWrap/>
            <w:hideMark/>
          </w:tcPr>
          <w:p w:rsidR="00DA6AF2" w:rsidRPr="0019466F" w:rsidRDefault="00DA6AF2" w:rsidP="00D71AD2">
            <w:pPr>
              <w:jc w:val="center"/>
              <w:rPr>
                <w:b/>
                <w:bCs/>
                <w:i/>
                <w:sz w:val="24"/>
              </w:rPr>
            </w:pPr>
            <w:r w:rsidRPr="0019466F">
              <w:rPr>
                <w:b/>
                <w:bCs/>
                <w:sz w:val="24"/>
              </w:rPr>
              <w:t>1</w:t>
            </w:r>
            <w:r w:rsidR="00DA3D82" w:rsidRPr="0019466F">
              <w:rPr>
                <w:b/>
                <w:bCs/>
                <w:sz w:val="24"/>
              </w:rPr>
              <w:t>,008.0</w:t>
            </w:r>
          </w:p>
        </w:tc>
        <w:tc>
          <w:tcPr>
            <w:tcW w:w="1119" w:type="dxa"/>
            <w:tcBorders>
              <w:top w:val="single" w:sz="8" w:space="0" w:color="auto"/>
              <w:left w:val="nil"/>
              <w:bottom w:val="single" w:sz="8" w:space="0" w:color="auto"/>
              <w:right w:val="single" w:sz="8" w:space="0" w:color="auto"/>
            </w:tcBorders>
            <w:shd w:val="clear" w:color="auto" w:fill="auto"/>
            <w:noWrap/>
            <w:hideMark/>
          </w:tcPr>
          <w:p w:rsidR="00DA6AF2" w:rsidRPr="0019466F" w:rsidRDefault="00DA3D82" w:rsidP="00D71AD2">
            <w:pPr>
              <w:jc w:val="center"/>
              <w:rPr>
                <w:b/>
                <w:bCs/>
                <w:i/>
                <w:sz w:val="24"/>
              </w:rPr>
            </w:pPr>
            <w:r w:rsidRPr="0019466F">
              <w:rPr>
                <w:b/>
                <w:bCs/>
                <w:sz w:val="24"/>
              </w:rPr>
              <w:t>357.2</w:t>
            </w:r>
          </w:p>
        </w:tc>
        <w:tc>
          <w:tcPr>
            <w:tcW w:w="1132" w:type="dxa"/>
            <w:tcBorders>
              <w:top w:val="single" w:sz="8" w:space="0" w:color="auto"/>
              <w:left w:val="nil"/>
              <w:bottom w:val="single" w:sz="8" w:space="0" w:color="auto"/>
              <w:right w:val="single" w:sz="4" w:space="0" w:color="auto"/>
            </w:tcBorders>
            <w:shd w:val="clear" w:color="auto" w:fill="auto"/>
            <w:noWrap/>
            <w:hideMark/>
          </w:tcPr>
          <w:p w:rsidR="00DA6AF2" w:rsidRPr="0019466F" w:rsidRDefault="00DA6AF2" w:rsidP="00D71AD2">
            <w:pPr>
              <w:jc w:val="center"/>
              <w:rPr>
                <w:b/>
                <w:bCs/>
                <w:i/>
                <w:sz w:val="24"/>
              </w:rPr>
            </w:pPr>
            <w:r w:rsidRPr="0019466F">
              <w:rPr>
                <w:b/>
                <w:bCs/>
                <w:sz w:val="24"/>
              </w:rPr>
              <w:t>1</w:t>
            </w:r>
            <w:r w:rsidR="00DA3D82" w:rsidRPr="0019466F">
              <w:rPr>
                <w:b/>
                <w:bCs/>
                <w:sz w:val="24"/>
              </w:rPr>
              <w:t>,365.2</w:t>
            </w:r>
          </w:p>
        </w:tc>
      </w:tr>
    </w:tbl>
    <w:p w:rsidR="00DA6AF2" w:rsidRPr="0019466F" w:rsidRDefault="00DA6AF2" w:rsidP="00D71AD2">
      <w:pPr>
        <w:spacing w:line="360" w:lineRule="auto"/>
        <w:jc w:val="center"/>
        <w:rPr>
          <w:b/>
          <w:bCs/>
          <w:i/>
          <w:iCs/>
          <w:sz w:val="24"/>
          <w:u w:val="single"/>
        </w:rPr>
      </w:pPr>
    </w:p>
    <w:p w:rsidR="006E208F" w:rsidRPr="0019466F" w:rsidRDefault="00DA3D82" w:rsidP="006C62E6">
      <w:pPr>
        <w:pStyle w:val="Heading1"/>
        <w:spacing w:line="360" w:lineRule="auto"/>
      </w:pPr>
      <w:bookmarkStart w:id="5" w:name="_Toc369170014"/>
      <w:r w:rsidRPr="0019466F">
        <w:t>B</w:t>
      </w:r>
      <w:r w:rsidR="00BE7F79" w:rsidRPr="0019466F">
        <w:t>.</w:t>
      </w:r>
      <w:r w:rsidR="00E55757" w:rsidRPr="0019466F">
        <w:t xml:space="preserve">  </w:t>
      </w:r>
      <w:r w:rsidR="00565DB2" w:rsidRPr="0019466F">
        <w:t xml:space="preserve"> </w:t>
      </w:r>
      <w:r w:rsidR="006E208F" w:rsidRPr="0019466F">
        <w:t>UTILITIES</w:t>
      </w:r>
      <w:bookmarkEnd w:id="5"/>
      <w:r w:rsidR="00BA633D" w:rsidRPr="0019466F">
        <w:t xml:space="preserve"> </w:t>
      </w:r>
    </w:p>
    <w:p w:rsidR="006E208F" w:rsidRPr="0019466F" w:rsidRDefault="006E208F" w:rsidP="006C62E6">
      <w:pPr>
        <w:spacing w:line="360" w:lineRule="auto"/>
        <w:jc w:val="both"/>
        <w:rPr>
          <w:i/>
          <w:iCs/>
          <w:sz w:val="12"/>
        </w:rPr>
      </w:pPr>
    </w:p>
    <w:p w:rsidR="006E208F" w:rsidRPr="0019466F" w:rsidRDefault="006E208F" w:rsidP="00B22072">
      <w:pPr>
        <w:pStyle w:val="BodyText"/>
        <w:spacing w:line="360" w:lineRule="auto"/>
      </w:pPr>
      <w:r w:rsidRPr="0019466F">
        <w:t xml:space="preserve">The </w:t>
      </w:r>
      <w:r w:rsidR="00B22072" w:rsidRPr="0019466F">
        <w:t xml:space="preserve">major </w:t>
      </w:r>
      <w:r w:rsidRPr="0019466F">
        <w:t>utilities required</w:t>
      </w:r>
      <w:r w:rsidR="00B22072" w:rsidRPr="0019466F">
        <w:t xml:space="preserve"> for th</w:t>
      </w:r>
      <w:r w:rsidRPr="0019466F">
        <w:t>e envisaged plant are electric</w:t>
      </w:r>
      <w:r w:rsidR="00B22072" w:rsidRPr="0019466F">
        <w:t xml:space="preserve"> power, water and furnace oil</w:t>
      </w:r>
      <w:r w:rsidRPr="0019466F">
        <w:t xml:space="preserve">.  The annual requirement </w:t>
      </w:r>
      <w:r w:rsidR="00B22072" w:rsidRPr="0019466F">
        <w:t>for power and utilities at full capacity operation of the plant and</w:t>
      </w:r>
      <w:r w:rsidRPr="0019466F">
        <w:t xml:space="preserve"> the</w:t>
      </w:r>
      <w:r w:rsidR="00B22072" w:rsidRPr="0019466F">
        <w:t xml:space="preserve"> estimated</w:t>
      </w:r>
      <w:r w:rsidRPr="0019466F">
        <w:t xml:space="preserve"> cost</w:t>
      </w:r>
      <w:r w:rsidR="00B22072" w:rsidRPr="0019466F">
        <w:t>s are given</w:t>
      </w:r>
      <w:r w:rsidRPr="0019466F">
        <w:t xml:space="preserve"> in Table 4.</w:t>
      </w:r>
      <w:r w:rsidR="001B4E01" w:rsidRPr="0019466F">
        <w:t>3</w:t>
      </w:r>
      <w:r w:rsidRPr="0019466F">
        <w:t xml:space="preserve">.  </w:t>
      </w:r>
    </w:p>
    <w:p w:rsidR="0052349A" w:rsidRPr="0019466F" w:rsidRDefault="0052349A" w:rsidP="0011259D">
      <w:pPr>
        <w:jc w:val="center"/>
        <w:rPr>
          <w:rFonts w:ascii="Calibri" w:hAnsi="Calibri"/>
          <w:b/>
          <w:bCs/>
          <w:i/>
          <w:sz w:val="24"/>
          <w:u w:val="single"/>
        </w:rPr>
      </w:pPr>
    </w:p>
    <w:p w:rsidR="0011259D" w:rsidRPr="0019466F" w:rsidRDefault="0011259D" w:rsidP="00D71AD2">
      <w:pPr>
        <w:jc w:val="center"/>
        <w:rPr>
          <w:b/>
          <w:bCs/>
          <w:i/>
          <w:sz w:val="24"/>
          <w:u w:val="single"/>
        </w:rPr>
      </w:pPr>
      <w:r w:rsidRPr="0019466F">
        <w:rPr>
          <w:b/>
          <w:bCs/>
          <w:sz w:val="24"/>
          <w:u w:val="single"/>
        </w:rPr>
        <w:t>Table 4.3</w:t>
      </w:r>
    </w:p>
    <w:p w:rsidR="00D71AD2" w:rsidRPr="0019466F" w:rsidRDefault="00D71AD2" w:rsidP="00D71AD2">
      <w:pPr>
        <w:jc w:val="center"/>
        <w:rPr>
          <w:b/>
          <w:bCs/>
          <w:i/>
          <w:sz w:val="24"/>
          <w:u w:val="single"/>
        </w:rPr>
      </w:pPr>
    </w:p>
    <w:p w:rsidR="0011259D" w:rsidRPr="0019466F" w:rsidRDefault="00DA3D82" w:rsidP="00DA3D82">
      <w:pPr>
        <w:spacing w:line="360" w:lineRule="auto"/>
        <w:jc w:val="center"/>
        <w:rPr>
          <w:b/>
          <w:bCs/>
          <w:i/>
          <w:sz w:val="24"/>
          <w:u w:val="single"/>
        </w:rPr>
      </w:pPr>
      <w:r w:rsidRPr="0019466F">
        <w:rPr>
          <w:b/>
          <w:bCs/>
          <w:sz w:val="24"/>
          <w:u w:val="single"/>
        </w:rPr>
        <w:t xml:space="preserve">ANNUAL AND UTILITIES REQUIREMENT </w:t>
      </w:r>
      <w:r w:rsidR="00A06DF1" w:rsidRPr="0019466F">
        <w:rPr>
          <w:b/>
          <w:bCs/>
          <w:sz w:val="24"/>
          <w:u w:val="single"/>
        </w:rPr>
        <w:t xml:space="preserve">AND </w:t>
      </w:r>
      <w:r w:rsidR="00E03512" w:rsidRPr="0019466F">
        <w:rPr>
          <w:b/>
          <w:bCs/>
          <w:sz w:val="24"/>
          <w:u w:val="single"/>
        </w:rPr>
        <w:t>COST</w:t>
      </w:r>
    </w:p>
    <w:p w:rsidR="0011259D" w:rsidRPr="0019466F" w:rsidRDefault="0011259D" w:rsidP="00DA3D82">
      <w:pPr>
        <w:spacing w:line="360" w:lineRule="auto"/>
        <w:jc w:val="center"/>
        <w:rPr>
          <w:i/>
          <w:iCs/>
          <w:sz w:val="4"/>
        </w:rPr>
      </w:pPr>
    </w:p>
    <w:tbl>
      <w:tblPr>
        <w:tblW w:w="8738" w:type="dxa"/>
        <w:tblInd w:w="93" w:type="dxa"/>
        <w:tblLook w:val="04A0"/>
      </w:tblPr>
      <w:tblGrid>
        <w:gridCol w:w="645"/>
        <w:gridCol w:w="1708"/>
        <w:gridCol w:w="1109"/>
        <w:gridCol w:w="1176"/>
        <w:gridCol w:w="1176"/>
        <w:gridCol w:w="656"/>
        <w:gridCol w:w="1134"/>
        <w:gridCol w:w="1134"/>
      </w:tblGrid>
      <w:tr w:rsidR="0019466F" w:rsidRPr="0019466F" w:rsidTr="0019466F">
        <w:trPr>
          <w:trHeight w:val="615"/>
        </w:trPr>
        <w:tc>
          <w:tcPr>
            <w:tcW w:w="64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466F" w:rsidRPr="0019466F" w:rsidRDefault="0019466F" w:rsidP="0019466F">
            <w:pPr>
              <w:jc w:val="center"/>
              <w:rPr>
                <w:b/>
                <w:bCs/>
                <w:i/>
                <w:color w:val="000000"/>
                <w:sz w:val="24"/>
              </w:rPr>
            </w:pPr>
            <w:r w:rsidRPr="0019466F">
              <w:rPr>
                <w:b/>
                <w:bCs/>
                <w:color w:val="000000"/>
                <w:sz w:val="24"/>
              </w:rPr>
              <w:t>Sr. No.</w:t>
            </w:r>
          </w:p>
        </w:tc>
        <w:tc>
          <w:tcPr>
            <w:tcW w:w="1708"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19466F" w:rsidRPr="0019466F" w:rsidRDefault="0019466F" w:rsidP="0019466F">
            <w:pPr>
              <w:jc w:val="center"/>
              <w:rPr>
                <w:b/>
                <w:bCs/>
                <w:i/>
                <w:color w:val="000000"/>
                <w:sz w:val="24"/>
              </w:rPr>
            </w:pPr>
            <w:r w:rsidRPr="0019466F">
              <w:rPr>
                <w:b/>
                <w:bCs/>
                <w:color w:val="000000"/>
                <w:sz w:val="24"/>
              </w:rPr>
              <w:t>Description</w:t>
            </w:r>
          </w:p>
        </w:tc>
        <w:tc>
          <w:tcPr>
            <w:tcW w:w="11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466F" w:rsidRPr="0019466F" w:rsidRDefault="0019466F" w:rsidP="0019466F">
            <w:pPr>
              <w:jc w:val="center"/>
              <w:rPr>
                <w:b/>
                <w:bCs/>
                <w:i/>
                <w:color w:val="000000"/>
                <w:sz w:val="24"/>
              </w:rPr>
            </w:pPr>
            <w:r w:rsidRPr="0019466F">
              <w:rPr>
                <w:b/>
                <w:bCs/>
                <w:color w:val="000000"/>
                <w:sz w:val="24"/>
              </w:rPr>
              <w:t>Unit of Measure</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466F" w:rsidRPr="0019466F" w:rsidRDefault="0019466F" w:rsidP="0019466F">
            <w:pPr>
              <w:jc w:val="center"/>
              <w:rPr>
                <w:b/>
                <w:bCs/>
                <w:i/>
                <w:color w:val="000000"/>
                <w:sz w:val="24"/>
              </w:rPr>
            </w:pPr>
            <w:r w:rsidRPr="0019466F">
              <w:rPr>
                <w:b/>
                <w:bCs/>
                <w:color w:val="000000"/>
                <w:sz w:val="24"/>
              </w:rPr>
              <w:t>Required Qty</w:t>
            </w:r>
          </w:p>
        </w:tc>
        <w:tc>
          <w:tcPr>
            <w:tcW w:w="117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19466F" w:rsidRPr="0019466F" w:rsidRDefault="0019466F" w:rsidP="0019466F">
            <w:pPr>
              <w:jc w:val="center"/>
              <w:rPr>
                <w:b/>
                <w:bCs/>
                <w:i/>
                <w:color w:val="000000"/>
                <w:sz w:val="24"/>
              </w:rPr>
            </w:pPr>
            <w:r w:rsidRPr="0019466F">
              <w:rPr>
                <w:b/>
                <w:bCs/>
                <w:color w:val="000000"/>
                <w:sz w:val="24"/>
              </w:rPr>
              <w:t>Unit Price, Birr/Unit</w:t>
            </w:r>
          </w:p>
        </w:tc>
        <w:tc>
          <w:tcPr>
            <w:tcW w:w="29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9466F" w:rsidRPr="0019466F" w:rsidRDefault="0019466F" w:rsidP="0019466F">
            <w:pPr>
              <w:jc w:val="center"/>
              <w:rPr>
                <w:b/>
                <w:bCs/>
                <w:i/>
                <w:color w:val="000000"/>
                <w:sz w:val="24"/>
              </w:rPr>
            </w:pPr>
            <w:r w:rsidRPr="0019466F">
              <w:rPr>
                <w:b/>
                <w:bCs/>
                <w:color w:val="000000"/>
                <w:sz w:val="24"/>
              </w:rPr>
              <w:t>Cost, ('000 Birr)</w:t>
            </w:r>
          </w:p>
        </w:tc>
      </w:tr>
      <w:tr w:rsidR="0019466F" w:rsidRPr="0019466F" w:rsidTr="0019466F">
        <w:trPr>
          <w:trHeight w:val="330"/>
        </w:trPr>
        <w:tc>
          <w:tcPr>
            <w:tcW w:w="645" w:type="dxa"/>
            <w:vMerge/>
            <w:tcBorders>
              <w:top w:val="single" w:sz="8" w:space="0" w:color="auto"/>
              <w:left w:val="single" w:sz="8" w:space="0" w:color="auto"/>
              <w:bottom w:val="single" w:sz="8" w:space="0" w:color="000000"/>
              <w:right w:val="single" w:sz="8" w:space="0" w:color="auto"/>
            </w:tcBorders>
            <w:vAlign w:val="center"/>
            <w:hideMark/>
          </w:tcPr>
          <w:p w:rsidR="0019466F" w:rsidRPr="0019466F" w:rsidRDefault="0019466F" w:rsidP="0019466F">
            <w:pPr>
              <w:rPr>
                <w:b/>
                <w:bCs/>
                <w:i/>
                <w:color w:val="000000"/>
                <w:sz w:val="24"/>
              </w:rPr>
            </w:pPr>
          </w:p>
        </w:tc>
        <w:tc>
          <w:tcPr>
            <w:tcW w:w="1708" w:type="dxa"/>
            <w:vMerge/>
            <w:tcBorders>
              <w:top w:val="single" w:sz="8" w:space="0" w:color="auto"/>
              <w:left w:val="single" w:sz="8" w:space="0" w:color="auto"/>
              <w:bottom w:val="single" w:sz="8" w:space="0" w:color="000000"/>
              <w:right w:val="single" w:sz="8" w:space="0" w:color="auto"/>
            </w:tcBorders>
            <w:vAlign w:val="center"/>
            <w:hideMark/>
          </w:tcPr>
          <w:p w:rsidR="0019466F" w:rsidRPr="0019466F" w:rsidRDefault="0019466F" w:rsidP="0019466F">
            <w:pPr>
              <w:rPr>
                <w:b/>
                <w:bCs/>
                <w:i/>
                <w:color w:val="000000"/>
                <w:sz w:val="24"/>
              </w:rPr>
            </w:pPr>
          </w:p>
        </w:tc>
        <w:tc>
          <w:tcPr>
            <w:tcW w:w="1109" w:type="dxa"/>
            <w:vMerge/>
            <w:tcBorders>
              <w:top w:val="single" w:sz="8" w:space="0" w:color="auto"/>
              <w:left w:val="single" w:sz="8" w:space="0" w:color="auto"/>
              <w:bottom w:val="single" w:sz="8" w:space="0" w:color="000000"/>
              <w:right w:val="single" w:sz="8" w:space="0" w:color="auto"/>
            </w:tcBorders>
            <w:vAlign w:val="center"/>
            <w:hideMark/>
          </w:tcPr>
          <w:p w:rsidR="0019466F" w:rsidRPr="0019466F" w:rsidRDefault="0019466F" w:rsidP="0019466F">
            <w:pPr>
              <w:rPr>
                <w:b/>
                <w:bCs/>
                <w:i/>
                <w:color w:val="000000"/>
                <w:sz w:val="24"/>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19466F" w:rsidRPr="0019466F" w:rsidRDefault="0019466F" w:rsidP="0019466F">
            <w:pPr>
              <w:rPr>
                <w:b/>
                <w:bCs/>
                <w:i/>
                <w:color w:val="000000"/>
                <w:sz w:val="24"/>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19466F" w:rsidRPr="0019466F" w:rsidRDefault="0019466F" w:rsidP="0019466F">
            <w:pPr>
              <w:rPr>
                <w:b/>
                <w:bCs/>
                <w:i/>
                <w:color w:val="000000"/>
                <w:sz w:val="24"/>
              </w:rPr>
            </w:pPr>
          </w:p>
        </w:tc>
        <w:tc>
          <w:tcPr>
            <w:tcW w:w="656" w:type="dxa"/>
            <w:tcBorders>
              <w:top w:val="single" w:sz="8" w:space="0" w:color="auto"/>
              <w:left w:val="nil"/>
              <w:bottom w:val="single" w:sz="8" w:space="0" w:color="auto"/>
              <w:right w:val="single" w:sz="8" w:space="0" w:color="auto"/>
            </w:tcBorders>
            <w:shd w:val="clear" w:color="auto" w:fill="auto"/>
            <w:noWrap/>
            <w:hideMark/>
          </w:tcPr>
          <w:p w:rsidR="0019466F" w:rsidRPr="0019466F" w:rsidRDefault="0019466F" w:rsidP="0019466F">
            <w:pPr>
              <w:jc w:val="center"/>
              <w:rPr>
                <w:b/>
                <w:bCs/>
                <w:i/>
                <w:color w:val="000000"/>
                <w:sz w:val="24"/>
              </w:rPr>
            </w:pPr>
            <w:r w:rsidRPr="0019466F">
              <w:rPr>
                <w:b/>
                <w:bCs/>
                <w:color w:val="000000"/>
                <w:sz w:val="24"/>
              </w:rPr>
              <w:t>F.C.</w:t>
            </w:r>
          </w:p>
        </w:tc>
        <w:tc>
          <w:tcPr>
            <w:tcW w:w="1134" w:type="dxa"/>
            <w:tcBorders>
              <w:top w:val="nil"/>
              <w:left w:val="nil"/>
              <w:bottom w:val="single" w:sz="8" w:space="0" w:color="auto"/>
              <w:right w:val="single" w:sz="4" w:space="0" w:color="auto"/>
            </w:tcBorders>
            <w:shd w:val="clear" w:color="auto" w:fill="auto"/>
            <w:noWrap/>
            <w:hideMark/>
          </w:tcPr>
          <w:p w:rsidR="0019466F" w:rsidRPr="0019466F" w:rsidRDefault="0019466F" w:rsidP="0019466F">
            <w:pPr>
              <w:jc w:val="center"/>
              <w:rPr>
                <w:b/>
                <w:bCs/>
                <w:i/>
                <w:color w:val="000000"/>
                <w:sz w:val="24"/>
              </w:rPr>
            </w:pPr>
            <w:r w:rsidRPr="0019466F">
              <w:rPr>
                <w:b/>
                <w:bCs/>
                <w:color w:val="000000"/>
                <w:sz w:val="24"/>
              </w:rPr>
              <w:t>L.C.</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19466F" w:rsidRPr="0019466F" w:rsidRDefault="0019466F" w:rsidP="0019466F">
            <w:pPr>
              <w:jc w:val="center"/>
              <w:rPr>
                <w:b/>
                <w:bCs/>
                <w:i/>
                <w:color w:val="000000"/>
                <w:sz w:val="24"/>
              </w:rPr>
            </w:pPr>
            <w:r w:rsidRPr="0019466F">
              <w:rPr>
                <w:b/>
                <w:bCs/>
                <w:color w:val="000000"/>
                <w:sz w:val="24"/>
              </w:rPr>
              <w:t>Total</w:t>
            </w:r>
          </w:p>
        </w:tc>
      </w:tr>
      <w:tr w:rsidR="0019466F" w:rsidRPr="0019466F" w:rsidTr="0019466F">
        <w:trPr>
          <w:trHeight w:val="330"/>
        </w:trPr>
        <w:tc>
          <w:tcPr>
            <w:tcW w:w="645" w:type="dxa"/>
            <w:tcBorders>
              <w:top w:val="nil"/>
              <w:left w:val="single" w:sz="8" w:space="0" w:color="auto"/>
              <w:bottom w:val="single" w:sz="8" w:space="0" w:color="auto"/>
              <w:right w:val="single" w:sz="8" w:space="0" w:color="auto"/>
            </w:tcBorders>
            <w:shd w:val="clear" w:color="auto" w:fill="auto"/>
            <w:noWrap/>
            <w:hideMark/>
          </w:tcPr>
          <w:p w:rsidR="0019466F" w:rsidRPr="0019466F" w:rsidRDefault="0019466F" w:rsidP="0019466F">
            <w:pPr>
              <w:jc w:val="center"/>
              <w:rPr>
                <w:i/>
                <w:color w:val="000000"/>
                <w:sz w:val="24"/>
              </w:rPr>
            </w:pPr>
            <w:r w:rsidRPr="0019466F">
              <w:rPr>
                <w:color w:val="000000"/>
                <w:sz w:val="24"/>
              </w:rPr>
              <w:t>1</w:t>
            </w:r>
          </w:p>
        </w:tc>
        <w:tc>
          <w:tcPr>
            <w:tcW w:w="1708" w:type="dxa"/>
            <w:tcBorders>
              <w:top w:val="nil"/>
              <w:left w:val="nil"/>
              <w:bottom w:val="single" w:sz="8" w:space="0" w:color="auto"/>
              <w:right w:val="single" w:sz="8" w:space="0" w:color="auto"/>
            </w:tcBorders>
            <w:shd w:val="clear" w:color="auto" w:fill="auto"/>
            <w:noWrap/>
            <w:hideMark/>
          </w:tcPr>
          <w:p w:rsidR="0019466F" w:rsidRPr="0019466F" w:rsidRDefault="0019466F" w:rsidP="0019466F">
            <w:pPr>
              <w:rPr>
                <w:i/>
                <w:color w:val="000000"/>
                <w:sz w:val="24"/>
              </w:rPr>
            </w:pPr>
            <w:r w:rsidRPr="0019466F">
              <w:rPr>
                <w:color w:val="000000"/>
                <w:sz w:val="24"/>
              </w:rPr>
              <w:t>Electric power</w:t>
            </w:r>
          </w:p>
        </w:tc>
        <w:tc>
          <w:tcPr>
            <w:tcW w:w="1109" w:type="dxa"/>
            <w:tcBorders>
              <w:top w:val="nil"/>
              <w:left w:val="nil"/>
              <w:bottom w:val="single" w:sz="8" w:space="0" w:color="auto"/>
              <w:right w:val="single" w:sz="8" w:space="0" w:color="auto"/>
            </w:tcBorders>
            <w:shd w:val="clear" w:color="auto" w:fill="auto"/>
            <w:noWrap/>
            <w:hideMark/>
          </w:tcPr>
          <w:p w:rsidR="0019466F" w:rsidRPr="0019466F" w:rsidRDefault="0019466F" w:rsidP="0019466F">
            <w:pPr>
              <w:jc w:val="center"/>
              <w:rPr>
                <w:i/>
                <w:color w:val="000000"/>
                <w:sz w:val="24"/>
              </w:rPr>
            </w:pPr>
            <w:r w:rsidRPr="0019466F">
              <w:rPr>
                <w:color w:val="000000"/>
                <w:sz w:val="24"/>
              </w:rPr>
              <w:t>kWh</w:t>
            </w:r>
          </w:p>
        </w:tc>
        <w:tc>
          <w:tcPr>
            <w:tcW w:w="1176" w:type="dxa"/>
            <w:tcBorders>
              <w:top w:val="nil"/>
              <w:left w:val="nil"/>
              <w:bottom w:val="single" w:sz="8" w:space="0" w:color="auto"/>
              <w:right w:val="single" w:sz="8" w:space="0" w:color="auto"/>
            </w:tcBorders>
            <w:shd w:val="clear" w:color="auto" w:fill="auto"/>
            <w:noWrap/>
            <w:hideMark/>
          </w:tcPr>
          <w:p w:rsidR="0019466F" w:rsidRPr="0019466F" w:rsidRDefault="0019466F" w:rsidP="0019466F">
            <w:pPr>
              <w:jc w:val="center"/>
              <w:rPr>
                <w:i/>
                <w:color w:val="000000"/>
                <w:sz w:val="24"/>
              </w:rPr>
            </w:pPr>
            <w:r w:rsidRPr="0019466F">
              <w:rPr>
                <w:color w:val="000000"/>
                <w:sz w:val="24"/>
              </w:rPr>
              <w:t>34,800</w:t>
            </w:r>
          </w:p>
        </w:tc>
        <w:tc>
          <w:tcPr>
            <w:tcW w:w="1176" w:type="dxa"/>
            <w:tcBorders>
              <w:top w:val="nil"/>
              <w:left w:val="nil"/>
              <w:bottom w:val="single" w:sz="8" w:space="0" w:color="auto"/>
              <w:right w:val="single" w:sz="8" w:space="0" w:color="auto"/>
            </w:tcBorders>
            <w:shd w:val="clear" w:color="auto" w:fill="auto"/>
            <w:noWrap/>
            <w:hideMark/>
          </w:tcPr>
          <w:p w:rsidR="0019466F" w:rsidRPr="0019466F" w:rsidRDefault="00F00C23" w:rsidP="0019466F">
            <w:pPr>
              <w:jc w:val="center"/>
              <w:rPr>
                <w:i/>
                <w:color w:val="000000"/>
                <w:sz w:val="24"/>
              </w:rPr>
            </w:pPr>
            <w:r>
              <w:rPr>
                <w:color w:val="000000"/>
                <w:sz w:val="24"/>
              </w:rPr>
              <w:t xml:space="preserve"> </w:t>
            </w:r>
            <w:r w:rsidR="0019466F" w:rsidRPr="0019466F">
              <w:rPr>
                <w:color w:val="000000"/>
                <w:sz w:val="24"/>
              </w:rPr>
              <w:t>0.58</w:t>
            </w:r>
          </w:p>
        </w:tc>
        <w:tc>
          <w:tcPr>
            <w:tcW w:w="656" w:type="dxa"/>
            <w:tcBorders>
              <w:top w:val="nil"/>
              <w:left w:val="nil"/>
              <w:bottom w:val="single" w:sz="8" w:space="0" w:color="auto"/>
              <w:right w:val="single" w:sz="8" w:space="0" w:color="auto"/>
            </w:tcBorders>
            <w:shd w:val="clear" w:color="auto" w:fill="auto"/>
            <w:noWrap/>
            <w:hideMark/>
          </w:tcPr>
          <w:p w:rsidR="0019466F" w:rsidRPr="0019466F" w:rsidRDefault="0019466F" w:rsidP="0019466F">
            <w:pPr>
              <w:rPr>
                <w:rFonts w:ascii="Calibri" w:hAnsi="Calibri"/>
                <w:i/>
                <w:color w:val="000000"/>
                <w:sz w:val="22"/>
                <w:szCs w:val="22"/>
              </w:rPr>
            </w:pPr>
            <w:r w:rsidRPr="0019466F">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noWrap/>
            <w:hideMark/>
          </w:tcPr>
          <w:p w:rsidR="0019466F" w:rsidRPr="0019466F" w:rsidRDefault="0019466F" w:rsidP="00F00C23">
            <w:pPr>
              <w:jc w:val="right"/>
              <w:rPr>
                <w:i/>
                <w:color w:val="000000"/>
                <w:sz w:val="24"/>
              </w:rPr>
            </w:pPr>
            <w:r w:rsidRPr="0019466F">
              <w:rPr>
                <w:color w:val="000000"/>
                <w:sz w:val="24"/>
              </w:rPr>
              <w:t>20.18</w:t>
            </w:r>
          </w:p>
        </w:tc>
        <w:tc>
          <w:tcPr>
            <w:tcW w:w="1134" w:type="dxa"/>
            <w:tcBorders>
              <w:top w:val="single" w:sz="4" w:space="0" w:color="auto"/>
              <w:left w:val="nil"/>
              <w:bottom w:val="single" w:sz="8" w:space="0" w:color="auto"/>
              <w:right w:val="single" w:sz="8" w:space="0" w:color="auto"/>
            </w:tcBorders>
            <w:shd w:val="clear" w:color="auto" w:fill="auto"/>
            <w:noWrap/>
            <w:hideMark/>
          </w:tcPr>
          <w:p w:rsidR="0019466F" w:rsidRPr="0019466F" w:rsidRDefault="0019466F" w:rsidP="00F00C23">
            <w:pPr>
              <w:jc w:val="right"/>
              <w:rPr>
                <w:i/>
                <w:color w:val="000000"/>
                <w:sz w:val="24"/>
              </w:rPr>
            </w:pPr>
            <w:r w:rsidRPr="0019466F">
              <w:rPr>
                <w:color w:val="000000"/>
                <w:sz w:val="24"/>
              </w:rPr>
              <w:t>20.18</w:t>
            </w:r>
          </w:p>
        </w:tc>
      </w:tr>
      <w:tr w:rsidR="0019466F" w:rsidRPr="0019466F" w:rsidTr="0019466F">
        <w:trPr>
          <w:trHeight w:val="330"/>
        </w:trPr>
        <w:tc>
          <w:tcPr>
            <w:tcW w:w="645" w:type="dxa"/>
            <w:tcBorders>
              <w:top w:val="nil"/>
              <w:left w:val="single" w:sz="8" w:space="0" w:color="auto"/>
              <w:bottom w:val="single" w:sz="8" w:space="0" w:color="auto"/>
              <w:right w:val="single" w:sz="8" w:space="0" w:color="auto"/>
            </w:tcBorders>
            <w:shd w:val="clear" w:color="auto" w:fill="auto"/>
            <w:noWrap/>
            <w:hideMark/>
          </w:tcPr>
          <w:p w:rsidR="0019466F" w:rsidRPr="0019466F" w:rsidRDefault="0019466F" w:rsidP="0019466F">
            <w:pPr>
              <w:jc w:val="center"/>
              <w:rPr>
                <w:i/>
                <w:color w:val="000000"/>
                <w:sz w:val="24"/>
              </w:rPr>
            </w:pPr>
            <w:r w:rsidRPr="0019466F">
              <w:rPr>
                <w:color w:val="000000"/>
                <w:sz w:val="24"/>
              </w:rPr>
              <w:t>2</w:t>
            </w:r>
          </w:p>
        </w:tc>
        <w:tc>
          <w:tcPr>
            <w:tcW w:w="1708" w:type="dxa"/>
            <w:tcBorders>
              <w:top w:val="nil"/>
              <w:left w:val="nil"/>
              <w:bottom w:val="single" w:sz="8" w:space="0" w:color="auto"/>
              <w:right w:val="single" w:sz="8" w:space="0" w:color="auto"/>
            </w:tcBorders>
            <w:shd w:val="clear" w:color="auto" w:fill="auto"/>
            <w:noWrap/>
            <w:hideMark/>
          </w:tcPr>
          <w:p w:rsidR="0019466F" w:rsidRPr="0019466F" w:rsidRDefault="0019466F" w:rsidP="0019466F">
            <w:pPr>
              <w:rPr>
                <w:i/>
                <w:color w:val="000000"/>
                <w:sz w:val="24"/>
              </w:rPr>
            </w:pPr>
            <w:r w:rsidRPr="0019466F">
              <w:rPr>
                <w:color w:val="000000"/>
                <w:sz w:val="24"/>
              </w:rPr>
              <w:t>Water</w:t>
            </w:r>
          </w:p>
        </w:tc>
        <w:tc>
          <w:tcPr>
            <w:tcW w:w="1109" w:type="dxa"/>
            <w:tcBorders>
              <w:top w:val="nil"/>
              <w:left w:val="nil"/>
              <w:bottom w:val="single" w:sz="8" w:space="0" w:color="auto"/>
              <w:right w:val="single" w:sz="8" w:space="0" w:color="auto"/>
            </w:tcBorders>
            <w:shd w:val="clear" w:color="auto" w:fill="auto"/>
            <w:noWrap/>
            <w:hideMark/>
          </w:tcPr>
          <w:p w:rsidR="0019466F" w:rsidRPr="0019466F" w:rsidRDefault="0019466F" w:rsidP="0019466F">
            <w:pPr>
              <w:jc w:val="center"/>
              <w:rPr>
                <w:i/>
                <w:color w:val="000000"/>
                <w:sz w:val="24"/>
              </w:rPr>
            </w:pPr>
            <w:r w:rsidRPr="0019466F">
              <w:rPr>
                <w:color w:val="000000"/>
                <w:sz w:val="24"/>
              </w:rPr>
              <w:t>m3</w:t>
            </w:r>
          </w:p>
        </w:tc>
        <w:tc>
          <w:tcPr>
            <w:tcW w:w="1176" w:type="dxa"/>
            <w:tcBorders>
              <w:top w:val="nil"/>
              <w:left w:val="nil"/>
              <w:bottom w:val="single" w:sz="8" w:space="0" w:color="auto"/>
              <w:right w:val="single" w:sz="8" w:space="0" w:color="auto"/>
            </w:tcBorders>
            <w:shd w:val="clear" w:color="auto" w:fill="auto"/>
            <w:noWrap/>
            <w:hideMark/>
          </w:tcPr>
          <w:p w:rsidR="0019466F" w:rsidRPr="0019466F" w:rsidRDefault="0019466F" w:rsidP="0019466F">
            <w:pPr>
              <w:jc w:val="center"/>
              <w:rPr>
                <w:i/>
                <w:color w:val="000000"/>
                <w:sz w:val="24"/>
              </w:rPr>
            </w:pPr>
            <w:r w:rsidRPr="0019466F">
              <w:rPr>
                <w:color w:val="000000"/>
                <w:sz w:val="24"/>
              </w:rPr>
              <w:t>24,000</w:t>
            </w:r>
          </w:p>
        </w:tc>
        <w:tc>
          <w:tcPr>
            <w:tcW w:w="1176" w:type="dxa"/>
            <w:tcBorders>
              <w:top w:val="nil"/>
              <w:left w:val="nil"/>
              <w:bottom w:val="single" w:sz="8" w:space="0" w:color="auto"/>
              <w:right w:val="single" w:sz="8" w:space="0" w:color="auto"/>
            </w:tcBorders>
            <w:shd w:val="clear" w:color="auto" w:fill="auto"/>
            <w:noWrap/>
            <w:hideMark/>
          </w:tcPr>
          <w:p w:rsidR="0019466F" w:rsidRPr="0019466F" w:rsidRDefault="0019466F" w:rsidP="0019466F">
            <w:pPr>
              <w:jc w:val="center"/>
              <w:rPr>
                <w:i/>
                <w:color w:val="000000"/>
                <w:sz w:val="24"/>
              </w:rPr>
            </w:pPr>
            <w:r w:rsidRPr="0019466F">
              <w:rPr>
                <w:color w:val="000000"/>
                <w:sz w:val="24"/>
              </w:rPr>
              <w:t>10</w:t>
            </w:r>
            <w:r w:rsidR="00F00C23">
              <w:rPr>
                <w:color w:val="000000"/>
                <w:sz w:val="24"/>
              </w:rPr>
              <w:t>.00</w:t>
            </w:r>
          </w:p>
        </w:tc>
        <w:tc>
          <w:tcPr>
            <w:tcW w:w="656" w:type="dxa"/>
            <w:tcBorders>
              <w:top w:val="nil"/>
              <w:left w:val="nil"/>
              <w:bottom w:val="single" w:sz="8" w:space="0" w:color="auto"/>
              <w:right w:val="single" w:sz="8" w:space="0" w:color="auto"/>
            </w:tcBorders>
            <w:shd w:val="clear" w:color="auto" w:fill="auto"/>
            <w:noWrap/>
            <w:hideMark/>
          </w:tcPr>
          <w:p w:rsidR="0019466F" w:rsidRPr="0019466F" w:rsidRDefault="0019466F" w:rsidP="0019466F">
            <w:pPr>
              <w:rPr>
                <w:rFonts w:ascii="Calibri" w:hAnsi="Calibri"/>
                <w:i/>
                <w:color w:val="000000"/>
                <w:sz w:val="22"/>
                <w:szCs w:val="22"/>
              </w:rPr>
            </w:pPr>
            <w:r w:rsidRPr="0019466F">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noWrap/>
            <w:hideMark/>
          </w:tcPr>
          <w:p w:rsidR="0019466F" w:rsidRPr="0019466F" w:rsidRDefault="0019466F" w:rsidP="00F00C23">
            <w:pPr>
              <w:jc w:val="right"/>
              <w:rPr>
                <w:i/>
                <w:color w:val="000000"/>
                <w:sz w:val="24"/>
              </w:rPr>
            </w:pPr>
            <w:r w:rsidRPr="0019466F">
              <w:rPr>
                <w:color w:val="000000"/>
                <w:sz w:val="24"/>
              </w:rPr>
              <w:t>240.00</w:t>
            </w:r>
          </w:p>
        </w:tc>
        <w:tc>
          <w:tcPr>
            <w:tcW w:w="1134" w:type="dxa"/>
            <w:tcBorders>
              <w:top w:val="nil"/>
              <w:left w:val="nil"/>
              <w:bottom w:val="single" w:sz="8" w:space="0" w:color="auto"/>
              <w:right w:val="single" w:sz="8" w:space="0" w:color="auto"/>
            </w:tcBorders>
            <w:shd w:val="clear" w:color="auto" w:fill="auto"/>
            <w:noWrap/>
            <w:hideMark/>
          </w:tcPr>
          <w:p w:rsidR="0019466F" w:rsidRPr="0019466F" w:rsidRDefault="0019466F" w:rsidP="00F00C23">
            <w:pPr>
              <w:jc w:val="right"/>
              <w:rPr>
                <w:i/>
                <w:color w:val="000000"/>
                <w:sz w:val="24"/>
              </w:rPr>
            </w:pPr>
            <w:r w:rsidRPr="0019466F">
              <w:rPr>
                <w:color w:val="000000"/>
                <w:sz w:val="24"/>
              </w:rPr>
              <w:t>240.00</w:t>
            </w:r>
          </w:p>
        </w:tc>
      </w:tr>
      <w:tr w:rsidR="0019466F" w:rsidRPr="0019466F" w:rsidTr="0019466F">
        <w:trPr>
          <w:trHeight w:val="330"/>
        </w:trPr>
        <w:tc>
          <w:tcPr>
            <w:tcW w:w="645" w:type="dxa"/>
            <w:tcBorders>
              <w:top w:val="nil"/>
              <w:left w:val="single" w:sz="8" w:space="0" w:color="auto"/>
              <w:bottom w:val="nil"/>
              <w:right w:val="single" w:sz="8" w:space="0" w:color="auto"/>
            </w:tcBorders>
            <w:shd w:val="clear" w:color="auto" w:fill="auto"/>
            <w:noWrap/>
            <w:hideMark/>
          </w:tcPr>
          <w:p w:rsidR="0019466F" w:rsidRPr="0019466F" w:rsidRDefault="0019466F" w:rsidP="0019466F">
            <w:pPr>
              <w:jc w:val="center"/>
              <w:rPr>
                <w:i/>
                <w:color w:val="000000"/>
                <w:sz w:val="24"/>
              </w:rPr>
            </w:pPr>
            <w:r w:rsidRPr="0019466F">
              <w:rPr>
                <w:color w:val="000000"/>
                <w:sz w:val="24"/>
              </w:rPr>
              <w:t>3</w:t>
            </w:r>
          </w:p>
        </w:tc>
        <w:tc>
          <w:tcPr>
            <w:tcW w:w="1708" w:type="dxa"/>
            <w:tcBorders>
              <w:top w:val="nil"/>
              <w:left w:val="nil"/>
              <w:bottom w:val="nil"/>
              <w:right w:val="single" w:sz="8" w:space="0" w:color="auto"/>
            </w:tcBorders>
            <w:shd w:val="clear" w:color="auto" w:fill="auto"/>
            <w:noWrap/>
            <w:hideMark/>
          </w:tcPr>
          <w:p w:rsidR="0019466F" w:rsidRPr="0019466F" w:rsidRDefault="0019466F" w:rsidP="0019466F">
            <w:pPr>
              <w:rPr>
                <w:i/>
                <w:color w:val="000000"/>
                <w:sz w:val="24"/>
              </w:rPr>
            </w:pPr>
            <w:r w:rsidRPr="0019466F">
              <w:rPr>
                <w:color w:val="000000"/>
                <w:sz w:val="24"/>
              </w:rPr>
              <w:t>Furnace oil</w:t>
            </w:r>
          </w:p>
        </w:tc>
        <w:tc>
          <w:tcPr>
            <w:tcW w:w="1109" w:type="dxa"/>
            <w:tcBorders>
              <w:top w:val="nil"/>
              <w:left w:val="nil"/>
              <w:bottom w:val="nil"/>
              <w:right w:val="single" w:sz="8" w:space="0" w:color="auto"/>
            </w:tcBorders>
            <w:shd w:val="clear" w:color="auto" w:fill="auto"/>
            <w:noWrap/>
            <w:hideMark/>
          </w:tcPr>
          <w:p w:rsidR="0019466F" w:rsidRPr="0019466F" w:rsidRDefault="0019466F" w:rsidP="0019466F">
            <w:pPr>
              <w:jc w:val="center"/>
              <w:rPr>
                <w:i/>
                <w:color w:val="000000"/>
                <w:sz w:val="24"/>
              </w:rPr>
            </w:pPr>
            <w:r w:rsidRPr="0019466F">
              <w:rPr>
                <w:color w:val="000000"/>
                <w:sz w:val="24"/>
              </w:rPr>
              <w:t>lt</w:t>
            </w:r>
          </w:p>
        </w:tc>
        <w:tc>
          <w:tcPr>
            <w:tcW w:w="1176" w:type="dxa"/>
            <w:tcBorders>
              <w:top w:val="nil"/>
              <w:left w:val="nil"/>
              <w:bottom w:val="nil"/>
              <w:right w:val="single" w:sz="8" w:space="0" w:color="auto"/>
            </w:tcBorders>
            <w:shd w:val="clear" w:color="auto" w:fill="auto"/>
            <w:noWrap/>
            <w:hideMark/>
          </w:tcPr>
          <w:p w:rsidR="0019466F" w:rsidRPr="0019466F" w:rsidRDefault="0019466F" w:rsidP="0019466F">
            <w:pPr>
              <w:jc w:val="center"/>
              <w:rPr>
                <w:i/>
                <w:color w:val="000000"/>
                <w:sz w:val="24"/>
              </w:rPr>
            </w:pPr>
            <w:r w:rsidRPr="0019466F">
              <w:rPr>
                <w:color w:val="000000"/>
                <w:sz w:val="24"/>
              </w:rPr>
              <w:t>60,000</w:t>
            </w:r>
          </w:p>
        </w:tc>
        <w:tc>
          <w:tcPr>
            <w:tcW w:w="1176" w:type="dxa"/>
            <w:tcBorders>
              <w:top w:val="nil"/>
              <w:left w:val="nil"/>
              <w:bottom w:val="nil"/>
              <w:right w:val="single" w:sz="8" w:space="0" w:color="auto"/>
            </w:tcBorders>
            <w:shd w:val="clear" w:color="auto" w:fill="auto"/>
            <w:noWrap/>
            <w:hideMark/>
          </w:tcPr>
          <w:p w:rsidR="0019466F" w:rsidRPr="0019466F" w:rsidRDefault="0019466F" w:rsidP="0019466F">
            <w:pPr>
              <w:jc w:val="center"/>
              <w:rPr>
                <w:i/>
                <w:color w:val="000000"/>
                <w:sz w:val="24"/>
              </w:rPr>
            </w:pPr>
            <w:r w:rsidRPr="0019466F">
              <w:rPr>
                <w:color w:val="000000"/>
                <w:sz w:val="24"/>
              </w:rPr>
              <w:t>14.67</w:t>
            </w:r>
          </w:p>
        </w:tc>
        <w:tc>
          <w:tcPr>
            <w:tcW w:w="656" w:type="dxa"/>
            <w:tcBorders>
              <w:top w:val="nil"/>
              <w:left w:val="nil"/>
              <w:bottom w:val="nil"/>
              <w:right w:val="single" w:sz="8" w:space="0" w:color="auto"/>
            </w:tcBorders>
            <w:shd w:val="clear" w:color="auto" w:fill="auto"/>
            <w:noWrap/>
            <w:hideMark/>
          </w:tcPr>
          <w:p w:rsidR="0019466F" w:rsidRPr="0019466F" w:rsidRDefault="0019466F" w:rsidP="0019466F">
            <w:pPr>
              <w:rPr>
                <w:rFonts w:ascii="Calibri" w:hAnsi="Calibri"/>
                <w:i/>
                <w:color w:val="000000"/>
                <w:sz w:val="22"/>
                <w:szCs w:val="22"/>
              </w:rPr>
            </w:pPr>
            <w:r w:rsidRPr="0019466F">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noWrap/>
            <w:hideMark/>
          </w:tcPr>
          <w:p w:rsidR="0019466F" w:rsidRPr="0019466F" w:rsidRDefault="0019466F" w:rsidP="00F00C23">
            <w:pPr>
              <w:jc w:val="right"/>
              <w:rPr>
                <w:i/>
                <w:color w:val="000000"/>
                <w:sz w:val="24"/>
              </w:rPr>
            </w:pPr>
            <w:r w:rsidRPr="0019466F">
              <w:rPr>
                <w:color w:val="000000"/>
                <w:sz w:val="24"/>
              </w:rPr>
              <w:t>880.20</w:t>
            </w:r>
          </w:p>
        </w:tc>
        <w:tc>
          <w:tcPr>
            <w:tcW w:w="1134" w:type="dxa"/>
            <w:tcBorders>
              <w:top w:val="nil"/>
              <w:left w:val="nil"/>
              <w:bottom w:val="single" w:sz="8" w:space="0" w:color="auto"/>
              <w:right w:val="single" w:sz="8" w:space="0" w:color="auto"/>
            </w:tcBorders>
            <w:shd w:val="clear" w:color="auto" w:fill="auto"/>
            <w:noWrap/>
            <w:hideMark/>
          </w:tcPr>
          <w:p w:rsidR="0019466F" w:rsidRPr="0019466F" w:rsidRDefault="0019466F" w:rsidP="00F00C23">
            <w:pPr>
              <w:jc w:val="right"/>
              <w:rPr>
                <w:i/>
                <w:color w:val="000000"/>
                <w:sz w:val="24"/>
              </w:rPr>
            </w:pPr>
            <w:r w:rsidRPr="0019466F">
              <w:rPr>
                <w:color w:val="000000"/>
                <w:sz w:val="24"/>
              </w:rPr>
              <w:t>880.20</w:t>
            </w:r>
          </w:p>
        </w:tc>
      </w:tr>
      <w:tr w:rsidR="0019466F" w:rsidRPr="0019466F" w:rsidTr="0019466F">
        <w:trPr>
          <w:trHeight w:val="330"/>
        </w:trPr>
        <w:tc>
          <w:tcPr>
            <w:tcW w:w="581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9466F" w:rsidRPr="0019466F" w:rsidRDefault="0019466F" w:rsidP="0019466F">
            <w:pPr>
              <w:jc w:val="center"/>
              <w:rPr>
                <w:b/>
                <w:bCs/>
                <w:i/>
                <w:color w:val="000000"/>
                <w:sz w:val="24"/>
              </w:rPr>
            </w:pPr>
            <w:r w:rsidRPr="0019466F">
              <w:rPr>
                <w:b/>
                <w:bCs/>
                <w:color w:val="000000"/>
                <w:sz w:val="24"/>
              </w:rPr>
              <w:t>Total</w:t>
            </w:r>
          </w:p>
        </w:tc>
        <w:tc>
          <w:tcPr>
            <w:tcW w:w="656" w:type="dxa"/>
            <w:tcBorders>
              <w:top w:val="single" w:sz="8" w:space="0" w:color="auto"/>
              <w:left w:val="nil"/>
              <w:bottom w:val="single" w:sz="8" w:space="0" w:color="auto"/>
              <w:right w:val="single" w:sz="8" w:space="0" w:color="auto"/>
            </w:tcBorders>
            <w:shd w:val="clear" w:color="auto" w:fill="auto"/>
            <w:noWrap/>
            <w:vAlign w:val="bottom"/>
            <w:hideMark/>
          </w:tcPr>
          <w:p w:rsidR="0019466F" w:rsidRPr="0019466F" w:rsidRDefault="0019466F" w:rsidP="0019466F">
            <w:pPr>
              <w:rPr>
                <w:rFonts w:ascii="Calibri" w:hAnsi="Calibri"/>
                <w:i/>
                <w:color w:val="000000"/>
                <w:sz w:val="22"/>
                <w:szCs w:val="22"/>
              </w:rPr>
            </w:pPr>
            <w:r w:rsidRPr="0019466F">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bottom"/>
            <w:hideMark/>
          </w:tcPr>
          <w:p w:rsidR="0019466F" w:rsidRPr="0019466F" w:rsidRDefault="0019466F" w:rsidP="00F00C23">
            <w:pPr>
              <w:jc w:val="right"/>
              <w:rPr>
                <w:b/>
                <w:bCs/>
                <w:i/>
                <w:color w:val="000000"/>
                <w:sz w:val="24"/>
              </w:rPr>
            </w:pPr>
            <w:r w:rsidRPr="0019466F">
              <w:rPr>
                <w:b/>
                <w:bCs/>
                <w:color w:val="000000"/>
                <w:sz w:val="24"/>
              </w:rPr>
              <w:t>1,140.38</w:t>
            </w:r>
          </w:p>
        </w:tc>
        <w:tc>
          <w:tcPr>
            <w:tcW w:w="1134" w:type="dxa"/>
            <w:tcBorders>
              <w:top w:val="nil"/>
              <w:left w:val="nil"/>
              <w:bottom w:val="single" w:sz="8" w:space="0" w:color="auto"/>
              <w:right w:val="single" w:sz="8" w:space="0" w:color="auto"/>
            </w:tcBorders>
            <w:shd w:val="clear" w:color="auto" w:fill="auto"/>
            <w:noWrap/>
            <w:vAlign w:val="bottom"/>
            <w:hideMark/>
          </w:tcPr>
          <w:p w:rsidR="0019466F" w:rsidRPr="0019466F" w:rsidRDefault="0019466F" w:rsidP="00F00C23">
            <w:pPr>
              <w:jc w:val="right"/>
              <w:rPr>
                <w:b/>
                <w:bCs/>
                <w:i/>
                <w:color w:val="000000"/>
                <w:sz w:val="24"/>
              </w:rPr>
            </w:pPr>
            <w:r w:rsidRPr="0019466F">
              <w:rPr>
                <w:b/>
                <w:bCs/>
                <w:color w:val="000000"/>
                <w:sz w:val="24"/>
              </w:rPr>
              <w:t>1,140.38</w:t>
            </w:r>
          </w:p>
        </w:tc>
      </w:tr>
    </w:tbl>
    <w:p w:rsidR="0095757E" w:rsidRPr="0019466F" w:rsidRDefault="0095757E" w:rsidP="006C62E6">
      <w:pPr>
        <w:spacing w:line="360" w:lineRule="auto"/>
        <w:jc w:val="both"/>
        <w:rPr>
          <w:i/>
          <w:iCs/>
          <w:sz w:val="24"/>
        </w:rPr>
      </w:pPr>
    </w:p>
    <w:p w:rsidR="006E208F" w:rsidRPr="0019466F" w:rsidRDefault="006E208F" w:rsidP="002C5EA1">
      <w:pPr>
        <w:pStyle w:val="Heading1"/>
        <w:rPr>
          <w:i/>
        </w:rPr>
      </w:pPr>
      <w:bookmarkStart w:id="6" w:name="_Toc369170015"/>
      <w:r w:rsidRPr="0019466F">
        <w:t>V.</w:t>
      </w:r>
      <w:r w:rsidRPr="0019466F">
        <w:tab/>
        <w:t>TECHNOLOGY   AND   ENGINEERING</w:t>
      </w:r>
      <w:bookmarkEnd w:id="6"/>
    </w:p>
    <w:p w:rsidR="006E208F" w:rsidRPr="0019466F" w:rsidRDefault="006E208F" w:rsidP="006C62E6">
      <w:pPr>
        <w:spacing w:line="360" w:lineRule="auto"/>
        <w:jc w:val="both"/>
        <w:rPr>
          <w:b/>
          <w:bCs/>
          <w:i/>
          <w:iCs/>
          <w:sz w:val="10"/>
        </w:rPr>
      </w:pPr>
    </w:p>
    <w:p w:rsidR="006E208F" w:rsidRPr="0019466F" w:rsidRDefault="006E208F" w:rsidP="006C62E6">
      <w:pPr>
        <w:spacing w:line="360" w:lineRule="auto"/>
        <w:jc w:val="both"/>
        <w:rPr>
          <w:b/>
          <w:bCs/>
          <w:i/>
          <w:iCs/>
          <w:sz w:val="24"/>
        </w:rPr>
      </w:pPr>
      <w:r w:rsidRPr="0019466F">
        <w:rPr>
          <w:b/>
          <w:bCs/>
          <w:iCs/>
          <w:sz w:val="24"/>
        </w:rPr>
        <w:t>A.</w:t>
      </w:r>
      <w:r w:rsidRPr="0019466F">
        <w:rPr>
          <w:b/>
          <w:bCs/>
          <w:iCs/>
          <w:sz w:val="24"/>
        </w:rPr>
        <w:tab/>
        <w:t>TECHNOLOGY</w:t>
      </w:r>
    </w:p>
    <w:p w:rsidR="006E208F" w:rsidRPr="0019466F" w:rsidRDefault="006E208F" w:rsidP="006C62E6">
      <w:pPr>
        <w:spacing w:line="360" w:lineRule="auto"/>
        <w:jc w:val="both"/>
        <w:rPr>
          <w:i/>
          <w:iCs/>
          <w:sz w:val="10"/>
        </w:rPr>
      </w:pPr>
    </w:p>
    <w:p w:rsidR="006E208F" w:rsidRPr="0019466F" w:rsidRDefault="006E208F" w:rsidP="006C62E6">
      <w:pPr>
        <w:spacing w:line="360" w:lineRule="auto"/>
        <w:jc w:val="both"/>
        <w:rPr>
          <w:b/>
          <w:bCs/>
          <w:i/>
          <w:iCs/>
          <w:sz w:val="24"/>
        </w:rPr>
      </w:pPr>
      <w:r w:rsidRPr="0019466F">
        <w:rPr>
          <w:b/>
          <w:bCs/>
          <w:iCs/>
          <w:sz w:val="24"/>
        </w:rPr>
        <w:t>1.</w:t>
      </w:r>
      <w:r w:rsidRPr="0019466F">
        <w:rPr>
          <w:b/>
          <w:bCs/>
          <w:iCs/>
          <w:sz w:val="24"/>
        </w:rPr>
        <w:tab/>
        <w:t>Production Process</w:t>
      </w:r>
    </w:p>
    <w:p w:rsidR="006E208F" w:rsidRPr="0019466F" w:rsidRDefault="006E208F" w:rsidP="006C62E6">
      <w:pPr>
        <w:spacing w:line="360" w:lineRule="auto"/>
        <w:jc w:val="both"/>
        <w:rPr>
          <w:b/>
          <w:bCs/>
          <w:i/>
          <w:iCs/>
          <w:sz w:val="14"/>
        </w:rPr>
      </w:pPr>
    </w:p>
    <w:p w:rsidR="006E208F" w:rsidRPr="0019466F" w:rsidRDefault="00172657" w:rsidP="006C62E6">
      <w:pPr>
        <w:spacing w:line="360" w:lineRule="auto"/>
        <w:jc w:val="both"/>
        <w:rPr>
          <w:i/>
          <w:iCs/>
          <w:sz w:val="24"/>
        </w:rPr>
      </w:pPr>
      <w:r w:rsidRPr="0019466F">
        <w:rPr>
          <w:iCs/>
          <w:sz w:val="24"/>
        </w:rPr>
        <w:t>T</w:t>
      </w:r>
      <w:r w:rsidR="006E208F" w:rsidRPr="0019466F">
        <w:rPr>
          <w:iCs/>
          <w:sz w:val="24"/>
        </w:rPr>
        <w:t xml:space="preserve">here </w:t>
      </w:r>
      <w:r w:rsidRPr="0019466F">
        <w:rPr>
          <w:iCs/>
          <w:sz w:val="24"/>
        </w:rPr>
        <w:t>can be</w:t>
      </w:r>
      <w:r w:rsidR="00D81ADF" w:rsidRPr="0019466F">
        <w:rPr>
          <w:iCs/>
          <w:sz w:val="24"/>
        </w:rPr>
        <w:t xml:space="preserve"> different</w:t>
      </w:r>
      <w:r w:rsidRPr="0019466F">
        <w:rPr>
          <w:iCs/>
          <w:sz w:val="24"/>
        </w:rPr>
        <w:t xml:space="preserve"> applicable production</w:t>
      </w:r>
      <w:r w:rsidR="006E208F" w:rsidRPr="0019466F">
        <w:rPr>
          <w:iCs/>
          <w:sz w:val="24"/>
        </w:rPr>
        <w:t xml:space="preserve"> process</w:t>
      </w:r>
      <w:r w:rsidRPr="0019466F">
        <w:rPr>
          <w:iCs/>
          <w:sz w:val="24"/>
        </w:rPr>
        <w:t>es</w:t>
      </w:r>
      <w:r w:rsidR="006E208F" w:rsidRPr="0019466F">
        <w:rPr>
          <w:iCs/>
          <w:sz w:val="24"/>
        </w:rPr>
        <w:t xml:space="preserve"> in the preparation of </w:t>
      </w:r>
      <w:r w:rsidRPr="0019466F">
        <w:rPr>
          <w:iCs/>
          <w:sz w:val="24"/>
        </w:rPr>
        <w:t xml:space="preserve">jam and marmalade from </w:t>
      </w:r>
      <w:r w:rsidR="006E208F" w:rsidRPr="0019466F">
        <w:rPr>
          <w:iCs/>
          <w:sz w:val="24"/>
        </w:rPr>
        <w:t>fruit</w:t>
      </w:r>
      <w:r w:rsidRPr="0019466F">
        <w:rPr>
          <w:iCs/>
          <w:sz w:val="24"/>
        </w:rPr>
        <w:t>s</w:t>
      </w:r>
      <w:r w:rsidR="006E208F" w:rsidRPr="0019466F">
        <w:rPr>
          <w:iCs/>
          <w:sz w:val="24"/>
        </w:rPr>
        <w:t xml:space="preserve"> and </w:t>
      </w:r>
      <w:r w:rsidRPr="0019466F">
        <w:rPr>
          <w:iCs/>
          <w:sz w:val="24"/>
        </w:rPr>
        <w:t>different production</w:t>
      </w:r>
      <w:r w:rsidR="006E208F" w:rsidRPr="0019466F">
        <w:rPr>
          <w:iCs/>
          <w:sz w:val="24"/>
        </w:rPr>
        <w:t xml:space="preserve"> recipe</w:t>
      </w:r>
      <w:r w:rsidRPr="0019466F">
        <w:rPr>
          <w:iCs/>
          <w:sz w:val="24"/>
        </w:rPr>
        <w:t>s</w:t>
      </w:r>
      <w:r w:rsidR="006E208F" w:rsidRPr="0019466F">
        <w:rPr>
          <w:iCs/>
          <w:sz w:val="24"/>
        </w:rPr>
        <w:t xml:space="preserve"> from fruit to fruit.  The general processing steps for the production of jam and marmalade </w:t>
      </w:r>
      <w:r w:rsidRPr="0019466F">
        <w:rPr>
          <w:iCs/>
          <w:sz w:val="24"/>
        </w:rPr>
        <w:t>are as</w:t>
      </w:r>
      <w:r w:rsidR="006E208F" w:rsidRPr="0019466F">
        <w:rPr>
          <w:iCs/>
          <w:sz w:val="24"/>
        </w:rPr>
        <w:t xml:space="preserve"> presented</w:t>
      </w:r>
      <w:r w:rsidRPr="0019466F">
        <w:rPr>
          <w:iCs/>
          <w:sz w:val="24"/>
        </w:rPr>
        <w:t xml:space="preserve"> hereunder.</w:t>
      </w:r>
      <w:r w:rsidR="006E208F" w:rsidRPr="0019466F">
        <w:rPr>
          <w:iCs/>
          <w:sz w:val="24"/>
        </w:rPr>
        <w:t xml:space="preserve">  </w:t>
      </w:r>
    </w:p>
    <w:p w:rsidR="00DA3D82" w:rsidRPr="0019466F" w:rsidRDefault="00DA3D82" w:rsidP="006C62E6">
      <w:pPr>
        <w:spacing w:line="360" w:lineRule="auto"/>
        <w:jc w:val="both"/>
        <w:rPr>
          <w:i/>
          <w:iCs/>
          <w:sz w:val="12"/>
        </w:rPr>
      </w:pPr>
    </w:p>
    <w:p w:rsidR="006E208F" w:rsidRPr="0019466F" w:rsidRDefault="006E208F" w:rsidP="00DA3D82">
      <w:pPr>
        <w:numPr>
          <w:ilvl w:val="0"/>
          <w:numId w:val="14"/>
        </w:numPr>
        <w:tabs>
          <w:tab w:val="clear" w:pos="1080"/>
          <w:tab w:val="num" w:pos="720"/>
        </w:tabs>
        <w:spacing w:line="360" w:lineRule="auto"/>
        <w:ind w:left="720" w:hanging="360"/>
        <w:jc w:val="both"/>
        <w:rPr>
          <w:i/>
          <w:iCs/>
          <w:sz w:val="24"/>
        </w:rPr>
      </w:pPr>
      <w:r w:rsidRPr="0019466F">
        <w:rPr>
          <w:iCs/>
          <w:sz w:val="24"/>
        </w:rPr>
        <w:t>Fresh fruit</w:t>
      </w:r>
      <w:r w:rsidR="00172657" w:rsidRPr="0019466F">
        <w:rPr>
          <w:iCs/>
          <w:sz w:val="24"/>
        </w:rPr>
        <w:t>s</w:t>
      </w:r>
      <w:r w:rsidRPr="0019466F">
        <w:rPr>
          <w:iCs/>
          <w:sz w:val="24"/>
        </w:rPr>
        <w:t xml:space="preserve"> after sorting on control belt and washed in a washing machine </w:t>
      </w:r>
      <w:r w:rsidR="00172657" w:rsidRPr="0019466F">
        <w:rPr>
          <w:iCs/>
          <w:sz w:val="24"/>
        </w:rPr>
        <w:t>are</w:t>
      </w:r>
      <w:r w:rsidRPr="0019466F">
        <w:rPr>
          <w:iCs/>
          <w:sz w:val="24"/>
        </w:rPr>
        <w:t xml:space="preserve"> brought to continuous boiling equipment, </w:t>
      </w:r>
      <w:r w:rsidR="00172657" w:rsidRPr="0019466F">
        <w:rPr>
          <w:iCs/>
          <w:sz w:val="24"/>
        </w:rPr>
        <w:t xml:space="preserve"> are then </w:t>
      </w:r>
      <w:r w:rsidRPr="0019466F">
        <w:rPr>
          <w:iCs/>
          <w:sz w:val="24"/>
        </w:rPr>
        <w:t>pulpe</w:t>
      </w:r>
      <w:r w:rsidR="00172657" w:rsidRPr="0019466F">
        <w:rPr>
          <w:iCs/>
          <w:sz w:val="24"/>
        </w:rPr>
        <w:t>d</w:t>
      </w:r>
      <w:r w:rsidRPr="0019466F">
        <w:rPr>
          <w:iCs/>
          <w:sz w:val="24"/>
        </w:rPr>
        <w:t xml:space="preserve"> and</w:t>
      </w:r>
      <w:r w:rsidR="00172657" w:rsidRPr="0019466F">
        <w:rPr>
          <w:iCs/>
          <w:sz w:val="24"/>
        </w:rPr>
        <w:t xml:space="preserve"> brought</w:t>
      </w:r>
      <w:r w:rsidRPr="0019466F">
        <w:rPr>
          <w:iCs/>
          <w:sz w:val="24"/>
        </w:rPr>
        <w:t xml:space="preserve"> to storage tank</w:t>
      </w:r>
      <w:r w:rsidR="000B109E" w:rsidRPr="0019466F">
        <w:rPr>
          <w:iCs/>
          <w:sz w:val="24"/>
        </w:rPr>
        <w:t>.</w:t>
      </w:r>
    </w:p>
    <w:p w:rsidR="006E208F" w:rsidRPr="0019466F" w:rsidRDefault="006E208F" w:rsidP="00DA3D82">
      <w:pPr>
        <w:numPr>
          <w:ilvl w:val="0"/>
          <w:numId w:val="14"/>
        </w:numPr>
        <w:tabs>
          <w:tab w:val="clear" w:pos="1080"/>
          <w:tab w:val="num" w:pos="720"/>
        </w:tabs>
        <w:spacing w:line="360" w:lineRule="auto"/>
        <w:ind w:left="720" w:hanging="360"/>
        <w:jc w:val="both"/>
        <w:rPr>
          <w:i/>
          <w:iCs/>
          <w:sz w:val="24"/>
        </w:rPr>
      </w:pPr>
      <w:r w:rsidRPr="0019466F">
        <w:rPr>
          <w:iCs/>
          <w:sz w:val="24"/>
        </w:rPr>
        <w:t xml:space="preserve">Weighing </w:t>
      </w:r>
      <w:r w:rsidR="00172657" w:rsidRPr="0019466F">
        <w:rPr>
          <w:iCs/>
          <w:sz w:val="24"/>
        </w:rPr>
        <w:t xml:space="preserve">of </w:t>
      </w:r>
      <w:r w:rsidRPr="0019466F">
        <w:rPr>
          <w:iCs/>
          <w:sz w:val="24"/>
        </w:rPr>
        <w:t>the required amount of pulp and boiling with water</w:t>
      </w:r>
      <w:r w:rsidR="00172657" w:rsidRPr="0019466F">
        <w:rPr>
          <w:iCs/>
          <w:sz w:val="24"/>
        </w:rPr>
        <w:t xml:space="preserve"> is carried out </w:t>
      </w:r>
      <w:r w:rsidRPr="0019466F">
        <w:rPr>
          <w:iCs/>
          <w:sz w:val="24"/>
        </w:rPr>
        <w:t xml:space="preserve">when </w:t>
      </w:r>
      <w:r w:rsidR="00172657" w:rsidRPr="0019466F">
        <w:rPr>
          <w:iCs/>
          <w:sz w:val="24"/>
        </w:rPr>
        <w:t>deemed necessary.</w:t>
      </w:r>
    </w:p>
    <w:p w:rsidR="006E208F" w:rsidRPr="0019466F" w:rsidRDefault="00B51C44" w:rsidP="00DA3D82">
      <w:pPr>
        <w:numPr>
          <w:ilvl w:val="0"/>
          <w:numId w:val="14"/>
        </w:numPr>
        <w:tabs>
          <w:tab w:val="clear" w:pos="1080"/>
          <w:tab w:val="num" w:pos="720"/>
        </w:tabs>
        <w:spacing w:line="360" w:lineRule="auto"/>
        <w:ind w:left="720" w:hanging="360"/>
        <w:jc w:val="both"/>
        <w:rPr>
          <w:i/>
          <w:iCs/>
          <w:sz w:val="24"/>
        </w:rPr>
      </w:pPr>
      <w:r w:rsidRPr="0019466F">
        <w:rPr>
          <w:iCs/>
          <w:sz w:val="24"/>
        </w:rPr>
        <w:t>Pectin</w:t>
      </w:r>
      <w:r w:rsidR="006E208F" w:rsidRPr="0019466F">
        <w:rPr>
          <w:iCs/>
          <w:sz w:val="24"/>
        </w:rPr>
        <w:t xml:space="preserve"> which has previously been mixed with 5 times its weight in sugar taken from the </w:t>
      </w:r>
      <w:r w:rsidR="000B109E" w:rsidRPr="0019466F">
        <w:rPr>
          <w:iCs/>
          <w:sz w:val="24"/>
        </w:rPr>
        <w:t>recipe is added to the batch while stirring it very vigorously.</w:t>
      </w:r>
    </w:p>
    <w:p w:rsidR="006E208F" w:rsidRPr="0019466F" w:rsidRDefault="00C00A2B" w:rsidP="00DA3D82">
      <w:pPr>
        <w:numPr>
          <w:ilvl w:val="0"/>
          <w:numId w:val="14"/>
        </w:numPr>
        <w:tabs>
          <w:tab w:val="clear" w:pos="1080"/>
          <w:tab w:val="num" w:pos="720"/>
        </w:tabs>
        <w:spacing w:line="360" w:lineRule="auto"/>
        <w:ind w:left="720" w:hanging="360"/>
        <w:jc w:val="both"/>
        <w:rPr>
          <w:i/>
          <w:iCs/>
          <w:sz w:val="24"/>
        </w:rPr>
      </w:pPr>
      <w:r w:rsidRPr="0019466F">
        <w:rPr>
          <w:iCs/>
          <w:sz w:val="24"/>
        </w:rPr>
        <w:t>The batch is b</w:t>
      </w:r>
      <w:r w:rsidR="006E208F" w:rsidRPr="0019466F">
        <w:rPr>
          <w:iCs/>
          <w:sz w:val="24"/>
        </w:rPr>
        <w:t>oil</w:t>
      </w:r>
      <w:r w:rsidRPr="0019466F">
        <w:rPr>
          <w:iCs/>
          <w:sz w:val="24"/>
        </w:rPr>
        <w:t>ed</w:t>
      </w:r>
      <w:r w:rsidR="006E208F" w:rsidRPr="0019466F">
        <w:rPr>
          <w:iCs/>
          <w:sz w:val="24"/>
        </w:rPr>
        <w:t xml:space="preserve"> for about 2 minute to assure a complete dissolution</w:t>
      </w:r>
      <w:r w:rsidRPr="0019466F">
        <w:rPr>
          <w:iCs/>
          <w:sz w:val="24"/>
        </w:rPr>
        <w:t xml:space="preserve"> of the components.</w:t>
      </w:r>
    </w:p>
    <w:p w:rsidR="006E208F" w:rsidRPr="0019466F" w:rsidRDefault="00C00A2B" w:rsidP="00DA3D82">
      <w:pPr>
        <w:numPr>
          <w:ilvl w:val="0"/>
          <w:numId w:val="14"/>
        </w:numPr>
        <w:tabs>
          <w:tab w:val="clear" w:pos="1080"/>
          <w:tab w:val="num" w:pos="720"/>
        </w:tabs>
        <w:spacing w:line="360" w:lineRule="auto"/>
        <w:ind w:left="720" w:hanging="360"/>
        <w:jc w:val="both"/>
        <w:rPr>
          <w:i/>
          <w:iCs/>
          <w:sz w:val="24"/>
        </w:rPr>
      </w:pPr>
      <w:r w:rsidRPr="0019466F">
        <w:rPr>
          <w:iCs/>
          <w:sz w:val="24"/>
        </w:rPr>
        <w:t>S</w:t>
      </w:r>
      <w:r w:rsidR="006E208F" w:rsidRPr="0019466F">
        <w:rPr>
          <w:iCs/>
          <w:sz w:val="24"/>
        </w:rPr>
        <w:t xml:space="preserve">ugar </w:t>
      </w:r>
      <w:r w:rsidRPr="0019466F">
        <w:rPr>
          <w:iCs/>
          <w:sz w:val="24"/>
        </w:rPr>
        <w:t xml:space="preserve">is added </w:t>
      </w:r>
      <w:r w:rsidR="006E208F" w:rsidRPr="0019466F">
        <w:rPr>
          <w:iCs/>
          <w:sz w:val="24"/>
        </w:rPr>
        <w:t>while keeping the batch boiling</w:t>
      </w:r>
      <w:r w:rsidRPr="0019466F">
        <w:rPr>
          <w:iCs/>
          <w:sz w:val="24"/>
        </w:rPr>
        <w:t>.</w:t>
      </w:r>
    </w:p>
    <w:p w:rsidR="006E208F" w:rsidRPr="0019466F" w:rsidRDefault="006E208F" w:rsidP="00DA3D82">
      <w:pPr>
        <w:numPr>
          <w:ilvl w:val="0"/>
          <w:numId w:val="14"/>
        </w:numPr>
        <w:tabs>
          <w:tab w:val="clear" w:pos="1080"/>
          <w:tab w:val="num" w:pos="720"/>
        </w:tabs>
        <w:spacing w:line="360" w:lineRule="auto"/>
        <w:ind w:left="720" w:hanging="360"/>
        <w:jc w:val="both"/>
        <w:rPr>
          <w:i/>
          <w:iCs/>
          <w:sz w:val="24"/>
        </w:rPr>
      </w:pPr>
      <w:r w:rsidRPr="0019466F">
        <w:rPr>
          <w:iCs/>
          <w:sz w:val="24"/>
        </w:rPr>
        <w:t>Boil</w:t>
      </w:r>
      <w:r w:rsidR="00C00A2B" w:rsidRPr="0019466F">
        <w:rPr>
          <w:iCs/>
          <w:sz w:val="24"/>
        </w:rPr>
        <w:t>ing</w:t>
      </w:r>
      <w:r w:rsidRPr="0019466F">
        <w:rPr>
          <w:iCs/>
          <w:sz w:val="24"/>
        </w:rPr>
        <w:t xml:space="preserve"> down </w:t>
      </w:r>
      <w:r w:rsidR="00C00A2B" w:rsidRPr="0019466F">
        <w:rPr>
          <w:iCs/>
          <w:sz w:val="24"/>
        </w:rPr>
        <w:t xml:space="preserve">is carried out </w:t>
      </w:r>
      <w:r w:rsidRPr="0019466F">
        <w:rPr>
          <w:iCs/>
          <w:sz w:val="24"/>
        </w:rPr>
        <w:t xml:space="preserve">quickly to </w:t>
      </w:r>
      <w:r w:rsidR="00C00A2B" w:rsidRPr="0019466F">
        <w:rPr>
          <w:iCs/>
          <w:sz w:val="24"/>
        </w:rPr>
        <w:t xml:space="preserve">the </w:t>
      </w:r>
      <w:r w:rsidRPr="0019466F">
        <w:rPr>
          <w:iCs/>
          <w:sz w:val="24"/>
        </w:rPr>
        <w:t>desired brix</w:t>
      </w:r>
      <w:r w:rsidR="00C00A2B" w:rsidRPr="0019466F">
        <w:rPr>
          <w:iCs/>
          <w:sz w:val="24"/>
        </w:rPr>
        <w:t>.</w:t>
      </w:r>
    </w:p>
    <w:p w:rsidR="006E208F" w:rsidRPr="0019466F" w:rsidRDefault="00C00A2B" w:rsidP="00DA3D82">
      <w:pPr>
        <w:numPr>
          <w:ilvl w:val="0"/>
          <w:numId w:val="14"/>
        </w:numPr>
        <w:tabs>
          <w:tab w:val="clear" w:pos="1080"/>
          <w:tab w:val="num" w:pos="720"/>
        </w:tabs>
        <w:spacing w:line="360" w:lineRule="auto"/>
        <w:ind w:left="720" w:hanging="360"/>
        <w:jc w:val="both"/>
        <w:rPr>
          <w:i/>
          <w:iCs/>
          <w:sz w:val="24"/>
        </w:rPr>
      </w:pPr>
      <w:r w:rsidRPr="0019466F">
        <w:rPr>
          <w:iCs/>
          <w:sz w:val="24"/>
        </w:rPr>
        <w:t>Usually the citric acid is a</w:t>
      </w:r>
      <w:r w:rsidR="006E208F" w:rsidRPr="0019466F">
        <w:rPr>
          <w:iCs/>
          <w:sz w:val="24"/>
        </w:rPr>
        <w:t>dd</w:t>
      </w:r>
      <w:r w:rsidRPr="0019466F">
        <w:rPr>
          <w:iCs/>
          <w:sz w:val="24"/>
        </w:rPr>
        <w:t>ed</w:t>
      </w:r>
      <w:r w:rsidR="00F245C4" w:rsidRPr="0019466F">
        <w:rPr>
          <w:iCs/>
          <w:sz w:val="24"/>
        </w:rPr>
        <w:t xml:space="preserve"> to</w:t>
      </w:r>
      <w:r w:rsidR="006E208F" w:rsidRPr="0019466F">
        <w:rPr>
          <w:iCs/>
          <w:sz w:val="24"/>
        </w:rPr>
        <w:t xml:space="preserve"> remove the forth</w:t>
      </w:r>
      <w:r w:rsidR="00F245C4" w:rsidRPr="0019466F">
        <w:rPr>
          <w:iCs/>
          <w:sz w:val="24"/>
        </w:rPr>
        <w:t>.</w:t>
      </w:r>
    </w:p>
    <w:p w:rsidR="006E208F" w:rsidRPr="0019466F" w:rsidRDefault="006E208F" w:rsidP="00DA3D82">
      <w:pPr>
        <w:numPr>
          <w:ilvl w:val="0"/>
          <w:numId w:val="14"/>
        </w:numPr>
        <w:tabs>
          <w:tab w:val="clear" w:pos="1080"/>
          <w:tab w:val="num" w:pos="720"/>
        </w:tabs>
        <w:spacing w:line="360" w:lineRule="auto"/>
        <w:ind w:left="720" w:hanging="360"/>
        <w:jc w:val="both"/>
        <w:rPr>
          <w:i/>
          <w:iCs/>
          <w:sz w:val="24"/>
        </w:rPr>
      </w:pPr>
      <w:r w:rsidRPr="0019466F">
        <w:rPr>
          <w:iCs/>
          <w:sz w:val="24"/>
        </w:rPr>
        <w:t>Fill</w:t>
      </w:r>
      <w:r w:rsidR="00F245C4" w:rsidRPr="0019466F">
        <w:rPr>
          <w:iCs/>
          <w:sz w:val="24"/>
        </w:rPr>
        <w:t xml:space="preserve">ing the product </w:t>
      </w:r>
      <w:r w:rsidRPr="0019466F">
        <w:rPr>
          <w:iCs/>
          <w:sz w:val="24"/>
        </w:rPr>
        <w:t>hot into</w:t>
      </w:r>
      <w:r w:rsidR="00F245C4" w:rsidRPr="0019466F">
        <w:rPr>
          <w:iCs/>
          <w:sz w:val="24"/>
        </w:rPr>
        <w:t xml:space="preserve"> </w:t>
      </w:r>
      <w:r w:rsidRPr="0019466F">
        <w:rPr>
          <w:iCs/>
          <w:sz w:val="24"/>
        </w:rPr>
        <w:t>the previously cleaned container and seam</w:t>
      </w:r>
      <w:r w:rsidR="00F245C4" w:rsidRPr="0019466F">
        <w:rPr>
          <w:iCs/>
          <w:sz w:val="24"/>
        </w:rPr>
        <w:t>ing</w:t>
      </w:r>
      <w:r w:rsidRPr="0019466F">
        <w:rPr>
          <w:iCs/>
          <w:sz w:val="24"/>
        </w:rPr>
        <w:t xml:space="preserve"> it</w:t>
      </w:r>
      <w:r w:rsidR="00F245C4" w:rsidRPr="0019466F">
        <w:rPr>
          <w:iCs/>
          <w:sz w:val="24"/>
        </w:rPr>
        <w:t xml:space="preserve"> is carried out</w:t>
      </w:r>
      <w:r w:rsidRPr="0019466F">
        <w:rPr>
          <w:iCs/>
          <w:sz w:val="24"/>
        </w:rPr>
        <w:t>.</w:t>
      </w:r>
    </w:p>
    <w:p w:rsidR="006E208F" w:rsidRPr="0019466F" w:rsidRDefault="00F245C4" w:rsidP="00DA3D82">
      <w:pPr>
        <w:numPr>
          <w:ilvl w:val="0"/>
          <w:numId w:val="14"/>
        </w:numPr>
        <w:tabs>
          <w:tab w:val="clear" w:pos="1080"/>
          <w:tab w:val="num" w:pos="720"/>
        </w:tabs>
        <w:spacing w:line="360" w:lineRule="auto"/>
        <w:ind w:left="720" w:hanging="360"/>
        <w:jc w:val="both"/>
        <w:rPr>
          <w:i/>
          <w:iCs/>
          <w:sz w:val="24"/>
        </w:rPr>
      </w:pPr>
      <w:r w:rsidRPr="0019466F">
        <w:rPr>
          <w:iCs/>
          <w:sz w:val="24"/>
        </w:rPr>
        <w:t>Finally, pasteurizing the cover by i</w:t>
      </w:r>
      <w:r w:rsidR="006E208F" w:rsidRPr="0019466F">
        <w:rPr>
          <w:iCs/>
          <w:sz w:val="24"/>
        </w:rPr>
        <w:t>nvert</w:t>
      </w:r>
      <w:r w:rsidRPr="0019466F">
        <w:rPr>
          <w:iCs/>
          <w:sz w:val="24"/>
        </w:rPr>
        <w:t xml:space="preserve">ing </w:t>
      </w:r>
      <w:r w:rsidR="006E208F" w:rsidRPr="0019466F">
        <w:rPr>
          <w:iCs/>
          <w:sz w:val="24"/>
        </w:rPr>
        <w:t>the container</w:t>
      </w:r>
      <w:r w:rsidRPr="0019466F">
        <w:rPr>
          <w:iCs/>
          <w:sz w:val="24"/>
        </w:rPr>
        <w:t xml:space="preserve"> </w:t>
      </w:r>
      <w:r w:rsidR="006E208F" w:rsidRPr="0019466F">
        <w:rPr>
          <w:iCs/>
          <w:sz w:val="24"/>
        </w:rPr>
        <w:t xml:space="preserve">for </w:t>
      </w:r>
      <w:r w:rsidRPr="0019466F">
        <w:rPr>
          <w:iCs/>
          <w:sz w:val="24"/>
        </w:rPr>
        <w:t>3</w:t>
      </w:r>
      <w:r w:rsidR="006E208F" w:rsidRPr="0019466F">
        <w:rPr>
          <w:iCs/>
          <w:sz w:val="24"/>
        </w:rPr>
        <w:t xml:space="preserve"> minutes and label</w:t>
      </w:r>
      <w:r w:rsidRPr="0019466F">
        <w:rPr>
          <w:iCs/>
          <w:sz w:val="24"/>
        </w:rPr>
        <w:t>ing is carried out.</w:t>
      </w:r>
    </w:p>
    <w:p w:rsidR="00F803B1" w:rsidRPr="0019466F" w:rsidRDefault="00F803B1" w:rsidP="00F803B1">
      <w:pPr>
        <w:spacing w:line="360" w:lineRule="auto"/>
        <w:jc w:val="both"/>
        <w:rPr>
          <w:i/>
          <w:iCs/>
          <w:sz w:val="16"/>
          <w:szCs w:val="16"/>
        </w:rPr>
      </w:pPr>
    </w:p>
    <w:p w:rsidR="00C11DF8" w:rsidRPr="0019466F" w:rsidRDefault="00F803B1" w:rsidP="00F803B1">
      <w:pPr>
        <w:spacing w:line="360" w:lineRule="auto"/>
        <w:jc w:val="both"/>
        <w:rPr>
          <w:b/>
          <w:i/>
          <w:iCs/>
          <w:sz w:val="24"/>
        </w:rPr>
      </w:pPr>
      <w:r w:rsidRPr="0019466F">
        <w:rPr>
          <w:b/>
          <w:iCs/>
          <w:sz w:val="24"/>
        </w:rPr>
        <w:t>2.       Environmental Impact</w:t>
      </w:r>
    </w:p>
    <w:p w:rsidR="00F803B1" w:rsidRPr="0019466F" w:rsidRDefault="00F803B1" w:rsidP="00F803B1">
      <w:pPr>
        <w:spacing w:line="360" w:lineRule="auto"/>
        <w:jc w:val="both"/>
        <w:rPr>
          <w:b/>
          <w:i/>
          <w:iCs/>
          <w:sz w:val="16"/>
          <w:szCs w:val="16"/>
        </w:rPr>
      </w:pPr>
    </w:p>
    <w:p w:rsidR="00F803B1" w:rsidRPr="0019466F" w:rsidRDefault="00D06E74" w:rsidP="00F803B1">
      <w:pPr>
        <w:spacing w:line="360" w:lineRule="auto"/>
        <w:jc w:val="both"/>
        <w:rPr>
          <w:i/>
          <w:iCs/>
          <w:sz w:val="24"/>
        </w:rPr>
      </w:pPr>
      <w:r w:rsidRPr="0019466F">
        <w:rPr>
          <w:iCs/>
          <w:sz w:val="24"/>
        </w:rPr>
        <w:t>The envisaged plant</w:t>
      </w:r>
      <w:r w:rsidR="00F803B1" w:rsidRPr="0019466F">
        <w:rPr>
          <w:iCs/>
          <w:sz w:val="24"/>
        </w:rPr>
        <w:t xml:space="preserve"> does not have an</w:t>
      </w:r>
      <w:r w:rsidRPr="0019466F">
        <w:rPr>
          <w:iCs/>
          <w:sz w:val="24"/>
        </w:rPr>
        <w:t>y pollutant emitted</w:t>
      </w:r>
      <w:r w:rsidR="00F803B1" w:rsidRPr="0019466F">
        <w:rPr>
          <w:iCs/>
          <w:sz w:val="24"/>
        </w:rPr>
        <w:t>, except the washing water which has to be connected to</w:t>
      </w:r>
      <w:r w:rsidRPr="0019466F">
        <w:rPr>
          <w:iCs/>
          <w:sz w:val="24"/>
        </w:rPr>
        <w:t xml:space="preserve"> a proper drainage line. Thus the project is environment friendly.</w:t>
      </w:r>
      <w:r w:rsidR="00F803B1" w:rsidRPr="0019466F">
        <w:rPr>
          <w:iCs/>
          <w:sz w:val="24"/>
        </w:rPr>
        <w:t xml:space="preserve"> </w:t>
      </w:r>
    </w:p>
    <w:p w:rsidR="0019466F" w:rsidRPr="0019466F" w:rsidRDefault="0019466F" w:rsidP="00F803B1">
      <w:pPr>
        <w:spacing w:line="360" w:lineRule="auto"/>
        <w:jc w:val="both"/>
        <w:rPr>
          <w:i/>
          <w:iCs/>
          <w:sz w:val="24"/>
        </w:rPr>
      </w:pPr>
    </w:p>
    <w:p w:rsidR="0019466F" w:rsidRPr="0019466F" w:rsidRDefault="0019466F" w:rsidP="0019466F">
      <w:pPr>
        <w:pStyle w:val="Heading3"/>
        <w:spacing w:line="360" w:lineRule="auto"/>
        <w:rPr>
          <w:iCs/>
        </w:rPr>
      </w:pPr>
      <w:bookmarkStart w:id="7" w:name="_Toc369170016"/>
      <w:r w:rsidRPr="0019466F">
        <w:rPr>
          <w:iCs/>
        </w:rPr>
        <w:t>B.</w:t>
      </w:r>
      <w:r w:rsidRPr="0019466F">
        <w:rPr>
          <w:iCs/>
        </w:rPr>
        <w:tab/>
        <w:t>ENGINEERING</w:t>
      </w:r>
      <w:bookmarkEnd w:id="7"/>
    </w:p>
    <w:p w:rsidR="0019466F" w:rsidRPr="0019466F" w:rsidRDefault="0019466F" w:rsidP="0019466F">
      <w:pPr>
        <w:spacing w:line="360" w:lineRule="auto"/>
        <w:jc w:val="both"/>
        <w:rPr>
          <w:b/>
          <w:bCs/>
          <w:i/>
          <w:iCs/>
          <w:sz w:val="12"/>
          <w:szCs w:val="16"/>
        </w:rPr>
      </w:pPr>
    </w:p>
    <w:p w:rsidR="0019466F" w:rsidRPr="0019466F" w:rsidRDefault="0019466F" w:rsidP="0019466F">
      <w:pPr>
        <w:spacing w:line="360" w:lineRule="auto"/>
        <w:jc w:val="both"/>
        <w:rPr>
          <w:i/>
          <w:iCs/>
          <w:sz w:val="24"/>
        </w:rPr>
      </w:pPr>
      <w:r w:rsidRPr="0019466F">
        <w:rPr>
          <w:b/>
          <w:bCs/>
          <w:iCs/>
          <w:sz w:val="24"/>
        </w:rPr>
        <w:t>1.</w:t>
      </w:r>
      <w:r w:rsidRPr="0019466F">
        <w:rPr>
          <w:b/>
          <w:bCs/>
          <w:iCs/>
          <w:sz w:val="24"/>
        </w:rPr>
        <w:tab/>
        <w:t xml:space="preserve">Machinery and Equipment </w:t>
      </w:r>
    </w:p>
    <w:p w:rsidR="0019466F" w:rsidRPr="0019466F" w:rsidRDefault="0019466F" w:rsidP="0019466F">
      <w:pPr>
        <w:spacing w:line="360" w:lineRule="auto"/>
        <w:jc w:val="both"/>
        <w:rPr>
          <w:i/>
          <w:iCs/>
          <w:sz w:val="10"/>
          <w:szCs w:val="16"/>
        </w:rPr>
      </w:pPr>
    </w:p>
    <w:p w:rsidR="0019466F" w:rsidRPr="0019466F" w:rsidRDefault="0019466F" w:rsidP="0019466F">
      <w:pPr>
        <w:spacing w:line="360" w:lineRule="auto"/>
        <w:jc w:val="both"/>
        <w:rPr>
          <w:i/>
          <w:iCs/>
          <w:sz w:val="24"/>
        </w:rPr>
      </w:pPr>
      <w:r w:rsidRPr="0019466F">
        <w:rPr>
          <w:iCs/>
          <w:sz w:val="24"/>
        </w:rPr>
        <w:t>The major machinery and equipment required for the envisaged plant include conveyor, washing machine, pulp crusher, screen, boiling kettle, filling and labeling machine.  The total cost of plant machinery and equipment is estimated at Birr 7,963,500, of which Birr 6,370,800 will be required in foreign currency.  The list of plant machinery and equipment required for the envisaged plant along with the estimated costs is given in Table 5.1.</w:t>
      </w:r>
    </w:p>
    <w:p w:rsidR="006E208F" w:rsidRPr="0019466F" w:rsidRDefault="0095757E" w:rsidP="0019466F">
      <w:pPr>
        <w:spacing w:line="360" w:lineRule="auto"/>
        <w:jc w:val="both"/>
        <w:rPr>
          <w:i/>
          <w:iCs/>
          <w:sz w:val="14"/>
          <w:szCs w:val="16"/>
        </w:rPr>
      </w:pPr>
      <w:r w:rsidRPr="0019466F">
        <w:rPr>
          <w:b/>
          <w:bCs/>
          <w:iCs/>
          <w:sz w:val="16"/>
          <w:szCs w:val="16"/>
        </w:rPr>
        <w:br w:type="page"/>
      </w:r>
    </w:p>
    <w:p w:rsidR="00C64965" w:rsidRPr="0019466F" w:rsidRDefault="00C64965" w:rsidP="00BE7F79">
      <w:pPr>
        <w:spacing w:line="360" w:lineRule="auto"/>
        <w:jc w:val="both"/>
        <w:rPr>
          <w:i/>
          <w:iCs/>
          <w:sz w:val="24"/>
        </w:rPr>
      </w:pPr>
    </w:p>
    <w:p w:rsidR="00DA3D82" w:rsidRPr="0019466F" w:rsidRDefault="00DA3D82" w:rsidP="007B3A0B">
      <w:pPr>
        <w:spacing w:line="360" w:lineRule="auto"/>
        <w:jc w:val="center"/>
        <w:rPr>
          <w:b/>
          <w:bCs/>
          <w:i/>
          <w:sz w:val="24"/>
          <w:u w:val="single"/>
        </w:rPr>
      </w:pPr>
      <w:r w:rsidRPr="0019466F">
        <w:rPr>
          <w:b/>
          <w:bCs/>
          <w:sz w:val="24"/>
          <w:u w:val="single"/>
        </w:rPr>
        <w:t>Table 5.1</w:t>
      </w:r>
    </w:p>
    <w:p w:rsidR="00EE74FF" w:rsidRPr="0019466F" w:rsidRDefault="00EE74FF" w:rsidP="007B3A0B">
      <w:pPr>
        <w:spacing w:line="360" w:lineRule="auto"/>
        <w:jc w:val="center"/>
        <w:rPr>
          <w:i/>
          <w:iCs/>
          <w:sz w:val="14"/>
        </w:rPr>
      </w:pPr>
    </w:p>
    <w:p w:rsidR="00EE74FF" w:rsidRPr="0019466F" w:rsidRDefault="00DA3D82" w:rsidP="007B3A0B">
      <w:pPr>
        <w:jc w:val="center"/>
        <w:rPr>
          <w:b/>
          <w:bCs/>
          <w:i/>
          <w:sz w:val="24"/>
          <w:u w:val="single"/>
        </w:rPr>
      </w:pPr>
      <w:r w:rsidRPr="0019466F">
        <w:rPr>
          <w:b/>
          <w:bCs/>
          <w:sz w:val="24"/>
          <w:u w:val="single"/>
        </w:rPr>
        <w:t>LIST OF MACHINERY A</w:t>
      </w:r>
      <w:r w:rsidR="00E03512" w:rsidRPr="0019466F">
        <w:rPr>
          <w:b/>
          <w:bCs/>
          <w:sz w:val="24"/>
          <w:u w:val="single"/>
        </w:rPr>
        <w:t>ND EQUIPMENT AND ESTIMATED COST</w:t>
      </w:r>
    </w:p>
    <w:p w:rsidR="0011259D" w:rsidRPr="0019466F" w:rsidRDefault="0011259D" w:rsidP="007B3A0B">
      <w:pPr>
        <w:spacing w:line="360" w:lineRule="auto"/>
        <w:jc w:val="center"/>
        <w:rPr>
          <w:i/>
          <w:iCs/>
          <w:sz w:val="20"/>
        </w:rPr>
      </w:pPr>
    </w:p>
    <w:tbl>
      <w:tblPr>
        <w:tblW w:w="9625" w:type="dxa"/>
        <w:jc w:val="center"/>
        <w:tblInd w:w="-522" w:type="dxa"/>
        <w:tblLook w:val="04A0"/>
      </w:tblPr>
      <w:tblGrid>
        <w:gridCol w:w="720"/>
        <w:gridCol w:w="2608"/>
        <w:gridCol w:w="1109"/>
        <w:gridCol w:w="1176"/>
        <w:gridCol w:w="1620"/>
        <w:gridCol w:w="1260"/>
        <w:gridCol w:w="1132"/>
      </w:tblGrid>
      <w:tr w:rsidR="00D71AD2" w:rsidRPr="0019466F" w:rsidTr="00C64965">
        <w:trPr>
          <w:trHeight w:val="330"/>
          <w:jc w:val="center"/>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71AD2" w:rsidRPr="0019466F" w:rsidRDefault="00E03512" w:rsidP="00DA3D82">
            <w:pPr>
              <w:jc w:val="center"/>
              <w:rPr>
                <w:b/>
                <w:bCs/>
                <w:i/>
                <w:sz w:val="24"/>
              </w:rPr>
            </w:pPr>
            <w:r w:rsidRPr="0019466F">
              <w:rPr>
                <w:b/>
                <w:bCs/>
                <w:sz w:val="24"/>
              </w:rPr>
              <w:t>Sr.</w:t>
            </w:r>
            <w:r w:rsidR="00D71AD2" w:rsidRPr="0019466F">
              <w:rPr>
                <w:b/>
                <w:bCs/>
                <w:sz w:val="24"/>
              </w:rPr>
              <w:t xml:space="preserve"> No.</w:t>
            </w:r>
          </w:p>
        </w:tc>
        <w:tc>
          <w:tcPr>
            <w:tcW w:w="2608"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D71AD2" w:rsidRPr="0019466F" w:rsidRDefault="00D71AD2" w:rsidP="0011259D">
            <w:pPr>
              <w:rPr>
                <w:b/>
                <w:bCs/>
                <w:i/>
                <w:sz w:val="24"/>
              </w:rPr>
            </w:pPr>
            <w:r w:rsidRPr="0019466F">
              <w:rPr>
                <w:b/>
                <w:bCs/>
                <w:sz w:val="24"/>
              </w:rPr>
              <w:t>Description</w:t>
            </w:r>
          </w:p>
        </w:tc>
        <w:tc>
          <w:tcPr>
            <w:tcW w:w="11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71AD2" w:rsidRPr="0019466F" w:rsidRDefault="00D71AD2" w:rsidP="00DA3D82">
            <w:pPr>
              <w:jc w:val="center"/>
              <w:rPr>
                <w:b/>
                <w:bCs/>
                <w:i/>
                <w:sz w:val="24"/>
              </w:rPr>
            </w:pPr>
            <w:r w:rsidRPr="0019466F">
              <w:rPr>
                <w:b/>
                <w:bCs/>
                <w:sz w:val="24"/>
              </w:rPr>
              <w:t>Unit of Measure</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71AD2" w:rsidRPr="0019466F" w:rsidRDefault="00D71AD2" w:rsidP="00DA3D82">
            <w:pPr>
              <w:jc w:val="center"/>
              <w:rPr>
                <w:b/>
                <w:bCs/>
                <w:i/>
                <w:sz w:val="24"/>
              </w:rPr>
            </w:pPr>
            <w:r w:rsidRPr="0019466F">
              <w:rPr>
                <w:b/>
                <w:bCs/>
                <w:sz w:val="24"/>
              </w:rPr>
              <w:t>Required Qty</w:t>
            </w:r>
            <w:r w:rsidR="00E03512" w:rsidRPr="0019466F">
              <w:rPr>
                <w:b/>
                <w:bCs/>
                <w:sz w:val="24"/>
              </w:rPr>
              <w:t>.</w:t>
            </w:r>
          </w:p>
        </w:tc>
        <w:tc>
          <w:tcPr>
            <w:tcW w:w="4012" w:type="dxa"/>
            <w:gridSpan w:val="3"/>
            <w:tcBorders>
              <w:top w:val="single" w:sz="8" w:space="0" w:color="auto"/>
              <w:left w:val="nil"/>
              <w:bottom w:val="single" w:sz="8" w:space="0" w:color="auto"/>
              <w:right w:val="single" w:sz="8" w:space="0" w:color="000000"/>
            </w:tcBorders>
            <w:shd w:val="clear" w:color="auto" w:fill="auto"/>
            <w:noWrap/>
            <w:vAlign w:val="bottom"/>
            <w:hideMark/>
          </w:tcPr>
          <w:p w:rsidR="00D71AD2" w:rsidRPr="0019466F" w:rsidRDefault="00D71AD2" w:rsidP="00DA3D82">
            <w:pPr>
              <w:jc w:val="center"/>
              <w:rPr>
                <w:b/>
                <w:bCs/>
                <w:i/>
                <w:sz w:val="24"/>
              </w:rPr>
            </w:pPr>
            <w:r w:rsidRPr="0019466F">
              <w:rPr>
                <w:b/>
                <w:bCs/>
                <w:sz w:val="24"/>
              </w:rPr>
              <w:t>Cost, ('000 Birr)</w:t>
            </w:r>
          </w:p>
        </w:tc>
      </w:tr>
      <w:tr w:rsidR="00D71AD2" w:rsidRPr="0019466F" w:rsidTr="00C64965">
        <w:trPr>
          <w:trHeight w:val="330"/>
          <w:jc w:val="center"/>
        </w:trPr>
        <w:tc>
          <w:tcPr>
            <w:tcW w:w="720" w:type="dxa"/>
            <w:vMerge/>
            <w:tcBorders>
              <w:top w:val="single" w:sz="8" w:space="0" w:color="auto"/>
              <w:left w:val="single" w:sz="8" w:space="0" w:color="auto"/>
              <w:bottom w:val="single" w:sz="8" w:space="0" w:color="000000"/>
              <w:right w:val="single" w:sz="8" w:space="0" w:color="auto"/>
            </w:tcBorders>
            <w:hideMark/>
          </w:tcPr>
          <w:p w:rsidR="00D71AD2" w:rsidRPr="0019466F" w:rsidRDefault="00D71AD2" w:rsidP="00DA3D82">
            <w:pPr>
              <w:jc w:val="center"/>
              <w:rPr>
                <w:b/>
                <w:bCs/>
                <w:i/>
                <w:sz w:val="24"/>
              </w:rPr>
            </w:pPr>
          </w:p>
        </w:tc>
        <w:tc>
          <w:tcPr>
            <w:tcW w:w="2608" w:type="dxa"/>
            <w:vMerge/>
            <w:tcBorders>
              <w:top w:val="single" w:sz="8" w:space="0" w:color="auto"/>
              <w:left w:val="single" w:sz="8" w:space="0" w:color="auto"/>
              <w:bottom w:val="single" w:sz="8" w:space="0" w:color="000000"/>
              <w:right w:val="single" w:sz="8" w:space="0" w:color="auto"/>
            </w:tcBorders>
            <w:hideMark/>
          </w:tcPr>
          <w:p w:rsidR="00D71AD2" w:rsidRPr="0019466F" w:rsidRDefault="00D71AD2" w:rsidP="0011259D">
            <w:pPr>
              <w:rPr>
                <w:b/>
                <w:bCs/>
                <w:i/>
                <w:sz w:val="24"/>
              </w:rPr>
            </w:pPr>
          </w:p>
        </w:tc>
        <w:tc>
          <w:tcPr>
            <w:tcW w:w="1109" w:type="dxa"/>
            <w:vMerge/>
            <w:tcBorders>
              <w:top w:val="single" w:sz="8" w:space="0" w:color="auto"/>
              <w:left w:val="single" w:sz="8" w:space="0" w:color="auto"/>
              <w:bottom w:val="single" w:sz="8" w:space="0" w:color="000000"/>
              <w:right w:val="single" w:sz="8" w:space="0" w:color="auto"/>
            </w:tcBorders>
            <w:hideMark/>
          </w:tcPr>
          <w:p w:rsidR="00D71AD2" w:rsidRPr="0019466F" w:rsidRDefault="00D71AD2" w:rsidP="00DA3D82">
            <w:pPr>
              <w:jc w:val="center"/>
              <w:rPr>
                <w:b/>
                <w:bCs/>
                <w:i/>
                <w:sz w:val="24"/>
              </w:rPr>
            </w:pPr>
          </w:p>
        </w:tc>
        <w:tc>
          <w:tcPr>
            <w:tcW w:w="1176" w:type="dxa"/>
            <w:vMerge/>
            <w:tcBorders>
              <w:top w:val="single" w:sz="8" w:space="0" w:color="auto"/>
              <w:left w:val="single" w:sz="8" w:space="0" w:color="auto"/>
              <w:bottom w:val="single" w:sz="8" w:space="0" w:color="000000"/>
              <w:right w:val="single" w:sz="8" w:space="0" w:color="auto"/>
            </w:tcBorders>
            <w:hideMark/>
          </w:tcPr>
          <w:p w:rsidR="00D71AD2" w:rsidRPr="0019466F" w:rsidRDefault="00D71AD2" w:rsidP="00DA3D82">
            <w:pPr>
              <w:jc w:val="center"/>
              <w:rPr>
                <w:b/>
                <w:bCs/>
                <w:i/>
                <w:sz w:val="24"/>
              </w:rPr>
            </w:pPr>
          </w:p>
        </w:tc>
        <w:tc>
          <w:tcPr>
            <w:tcW w:w="1620" w:type="dxa"/>
            <w:tcBorders>
              <w:top w:val="nil"/>
              <w:left w:val="nil"/>
              <w:bottom w:val="single" w:sz="8" w:space="0" w:color="auto"/>
              <w:right w:val="nil"/>
            </w:tcBorders>
            <w:shd w:val="clear" w:color="auto" w:fill="auto"/>
            <w:noWrap/>
            <w:hideMark/>
          </w:tcPr>
          <w:p w:rsidR="00D71AD2" w:rsidRPr="0019466F" w:rsidRDefault="00D71AD2" w:rsidP="00DA3D82">
            <w:pPr>
              <w:jc w:val="center"/>
              <w:rPr>
                <w:b/>
                <w:bCs/>
                <w:i/>
                <w:sz w:val="24"/>
              </w:rPr>
            </w:pPr>
            <w:r w:rsidRPr="0019466F">
              <w:rPr>
                <w:b/>
                <w:bCs/>
                <w:sz w:val="24"/>
              </w:rPr>
              <w:t>F.C.</w:t>
            </w:r>
          </w:p>
        </w:tc>
        <w:tc>
          <w:tcPr>
            <w:tcW w:w="1260" w:type="dxa"/>
            <w:tcBorders>
              <w:top w:val="nil"/>
              <w:left w:val="single" w:sz="8" w:space="0" w:color="auto"/>
              <w:bottom w:val="single" w:sz="8" w:space="0" w:color="auto"/>
              <w:right w:val="single" w:sz="8" w:space="0" w:color="auto"/>
            </w:tcBorders>
            <w:shd w:val="clear" w:color="auto" w:fill="auto"/>
            <w:noWrap/>
            <w:hideMark/>
          </w:tcPr>
          <w:p w:rsidR="00D71AD2" w:rsidRPr="0019466F" w:rsidRDefault="00D71AD2" w:rsidP="00DA3D82">
            <w:pPr>
              <w:jc w:val="center"/>
              <w:rPr>
                <w:b/>
                <w:bCs/>
                <w:i/>
                <w:sz w:val="24"/>
              </w:rPr>
            </w:pPr>
            <w:r w:rsidRPr="0019466F">
              <w:rPr>
                <w:b/>
                <w:bCs/>
                <w:sz w:val="24"/>
              </w:rPr>
              <w:t>L.C.</w:t>
            </w:r>
          </w:p>
        </w:tc>
        <w:tc>
          <w:tcPr>
            <w:tcW w:w="1132" w:type="dxa"/>
            <w:tcBorders>
              <w:top w:val="nil"/>
              <w:left w:val="nil"/>
              <w:bottom w:val="single" w:sz="8" w:space="0" w:color="auto"/>
              <w:right w:val="single" w:sz="8" w:space="0" w:color="auto"/>
            </w:tcBorders>
            <w:shd w:val="clear" w:color="auto" w:fill="auto"/>
            <w:noWrap/>
            <w:hideMark/>
          </w:tcPr>
          <w:p w:rsidR="00D71AD2" w:rsidRPr="0019466F" w:rsidRDefault="00D71AD2" w:rsidP="00DA3D82">
            <w:pPr>
              <w:jc w:val="center"/>
              <w:rPr>
                <w:b/>
                <w:bCs/>
                <w:i/>
                <w:sz w:val="24"/>
              </w:rPr>
            </w:pPr>
            <w:r w:rsidRPr="0019466F">
              <w:rPr>
                <w:b/>
                <w:bCs/>
                <w:sz w:val="24"/>
              </w:rPr>
              <w:t>Total</w:t>
            </w:r>
          </w:p>
        </w:tc>
      </w:tr>
      <w:tr w:rsidR="00DA3D82" w:rsidRPr="0019466F" w:rsidTr="00C64965">
        <w:trPr>
          <w:trHeight w:val="315"/>
          <w:jc w:val="center"/>
        </w:trPr>
        <w:tc>
          <w:tcPr>
            <w:tcW w:w="720" w:type="dxa"/>
            <w:tcBorders>
              <w:top w:val="nil"/>
              <w:left w:val="single" w:sz="8" w:space="0" w:color="auto"/>
              <w:bottom w:val="single" w:sz="4" w:space="0" w:color="auto"/>
              <w:right w:val="nil"/>
            </w:tcBorders>
            <w:shd w:val="clear" w:color="auto" w:fill="auto"/>
            <w:noWrap/>
            <w:hideMark/>
          </w:tcPr>
          <w:p w:rsidR="00DA3D82" w:rsidRPr="0019466F" w:rsidRDefault="00DA3D82" w:rsidP="00DA3D82">
            <w:pPr>
              <w:jc w:val="center"/>
              <w:rPr>
                <w:i/>
                <w:sz w:val="24"/>
              </w:rPr>
            </w:pPr>
            <w:r w:rsidRPr="0019466F">
              <w:rPr>
                <w:sz w:val="24"/>
              </w:rPr>
              <w:t>1</w:t>
            </w:r>
          </w:p>
        </w:tc>
        <w:tc>
          <w:tcPr>
            <w:tcW w:w="2608" w:type="dxa"/>
            <w:tcBorders>
              <w:top w:val="nil"/>
              <w:left w:val="single" w:sz="4" w:space="0" w:color="auto"/>
              <w:bottom w:val="single" w:sz="4" w:space="0" w:color="auto"/>
              <w:right w:val="single" w:sz="4" w:space="0" w:color="auto"/>
            </w:tcBorders>
            <w:shd w:val="clear" w:color="auto" w:fill="auto"/>
            <w:hideMark/>
          </w:tcPr>
          <w:p w:rsidR="00DA3D82" w:rsidRPr="0019466F" w:rsidRDefault="00DA3D82" w:rsidP="0011259D">
            <w:pPr>
              <w:rPr>
                <w:i/>
                <w:sz w:val="24"/>
              </w:rPr>
            </w:pPr>
            <w:r w:rsidRPr="0019466F">
              <w:rPr>
                <w:sz w:val="24"/>
              </w:rPr>
              <w:t>Screw conveyor</w:t>
            </w:r>
          </w:p>
        </w:tc>
        <w:tc>
          <w:tcPr>
            <w:tcW w:w="1109"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set</w:t>
            </w:r>
          </w:p>
        </w:tc>
        <w:tc>
          <w:tcPr>
            <w:tcW w:w="1176"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1</w:t>
            </w:r>
          </w:p>
        </w:tc>
        <w:tc>
          <w:tcPr>
            <w:tcW w:w="162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509.6</w:t>
            </w:r>
          </w:p>
        </w:tc>
        <w:tc>
          <w:tcPr>
            <w:tcW w:w="126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127.4</w:t>
            </w:r>
          </w:p>
        </w:tc>
        <w:tc>
          <w:tcPr>
            <w:tcW w:w="1132" w:type="dxa"/>
            <w:tcBorders>
              <w:top w:val="nil"/>
              <w:left w:val="nil"/>
              <w:bottom w:val="single" w:sz="4" w:space="0" w:color="auto"/>
              <w:right w:val="single" w:sz="8"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637.0</w:t>
            </w:r>
          </w:p>
        </w:tc>
      </w:tr>
      <w:tr w:rsidR="00DA3D82" w:rsidRPr="0019466F" w:rsidTr="00C64965">
        <w:trPr>
          <w:trHeight w:val="315"/>
          <w:jc w:val="center"/>
        </w:trPr>
        <w:tc>
          <w:tcPr>
            <w:tcW w:w="720" w:type="dxa"/>
            <w:tcBorders>
              <w:top w:val="nil"/>
              <w:left w:val="single" w:sz="8" w:space="0" w:color="auto"/>
              <w:bottom w:val="single" w:sz="4" w:space="0" w:color="auto"/>
              <w:right w:val="nil"/>
            </w:tcBorders>
            <w:shd w:val="clear" w:color="auto" w:fill="auto"/>
            <w:noWrap/>
            <w:hideMark/>
          </w:tcPr>
          <w:p w:rsidR="00DA3D82" w:rsidRPr="0019466F" w:rsidRDefault="00DA3D82" w:rsidP="00DA3D82">
            <w:pPr>
              <w:jc w:val="center"/>
              <w:rPr>
                <w:i/>
                <w:sz w:val="24"/>
              </w:rPr>
            </w:pPr>
            <w:r w:rsidRPr="0019466F">
              <w:rPr>
                <w:sz w:val="24"/>
              </w:rPr>
              <w:t>2</w:t>
            </w:r>
          </w:p>
        </w:tc>
        <w:tc>
          <w:tcPr>
            <w:tcW w:w="2608" w:type="dxa"/>
            <w:tcBorders>
              <w:top w:val="nil"/>
              <w:left w:val="single" w:sz="4" w:space="0" w:color="auto"/>
              <w:bottom w:val="single" w:sz="4" w:space="0" w:color="auto"/>
              <w:right w:val="single" w:sz="4" w:space="0" w:color="auto"/>
            </w:tcBorders>
            <w:shd w:val="clear" w:color="auto" w:fill="auto"/>
            <w:hideMark/>
          </w:tcPr>
          <w:p w:rsidR="00DA3D82" w:rsidRPr="0019466F" w:rsidRDefault="00DA3D82" w:rsidP="0011259D">
            <w:pPr>
              <w:rPr>
                <w:i/>
                <w:sz w:val="24"/>
              </w:rPr>
            </w:pPr>
            <w:r w:rsidRPr="0019466F">
              <w:rPr>
                <w:sz w:val="24"/>
              </w:rPr>
              <w:t>Washing and sorting equipment</w:t>
            </w:r>
          </w:p>
        </w:tc>
        <w:tc>
          <w:tcPr>
            <w:tcW w:w="1109"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set</w:t>
            </w:r>
          </w:p>
        </w:tc>
        <w:tc>
          <w:tcPr>
            <w:tcW w:w="1176"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1</w:t>
            </w:r>
          </w:p>
        </w:tc>
        <w:tc>
          <w:tcPr>
            <w:tcW w:w="162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637.0</w:t>
            </w:r>
          </w:p>
        </w:tc>
        <w:tc>
          <w:tcPr>
            <w:tcW w:w="126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159.3</w:t>
            </w:r>
          </w:p>
        </w:tc>
        <w:tc>
          <w:tcPr>
            <w:tcW w:w="1132" w:type="dxa"/>
            <w:tcBorders>
              <w:top w:val="nil"/>
              <w:left w:val="nil"/>
              <w:bottom w:val="single" w:sz="4" w:space="0" w:color="auto"/>
              <w:right w:val="single" w:sz="8"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796.3</w:t>
            </w:r>
          </w:p>
        </w:tc>
      </w:tr>
      <w:tr w:rsidR="00DA3D82" w:rsidRPr="0019466F" w:rsidTr="00C64965">
        <w:trPr>
          <w:trHeight w:val="315"/>
          <w:jc w:val="center"/>
        </w:trPr>
        <w:tc>
          <w:tcPr>
            <w:tcW w:w="720" w:type="dxa"/>
            <w:tcBorders>
              <w:top w:val="nil"/>
              <w:left w:val="single" w:sz="8" w:space="0" w:color="auto"/>
              <w:bottom w:val="single" w:sz="4" w:space="0" w:color="auto"/>
              <w:right w:val="nil"/>
            </w:tcBorders>
            <w:shd w:val="clear" w:color="auto" w:fill="auto"/>
            <w:noWrap/>
            <w:hideMark/>
          </w:tcPr>
          <w:p w:rsidR="00DA3D82" w:rsidRPr="0019466F" w:rsidRDefault="00DA3D82" w:rsidP="00DA3D82">
            <w:pPr>
              <w:jc w:val="center"/>
              <w:rPr>
                <w:i/>
                <w:sz w:val="24"/>
              </w:rPr>
            </w:pPr>
            <w:r w:rsidRPr="0019466F">
              <w:rPr>
                <w:sz w:val="24"/>
              </w:rPr>
              <w:t>3</w:t>
            </w:r>
          </w:p>
        </w:tc>
        <w:tc>
          <w:tcPr>
            <w:tcW w:w="2608" w:type="dxa"/>
            <w:tcBorders>
              <w:top w:val="nil"/>
              <w:left w:val="single" w:sz="4" w:space="0" w:color="auto"/>
              <w:bottom w:val="single" w:sz="4" w:space="0" w:color="auto"/>
              <w:right w:val="single" w:sz="4" w:space="0" w:color="auto"/>
            </w:tcBorders>
            <w:shd w:val="clear" w:color="auto" w:fill="auto"/>
            <w:hideMark/>
          </w:tcPr>
          <w:p w:rsidR="00DA3D82" w:rsidRPr="0019466F" w:rsidRDefault="00DA3D82" w:rsidP="0011259D">
            <w:pPr>
              <w:rPr>
                <w:i/>
                <w:sz w:val="24"/>
              </w:rPr>
            </w:pPr>
            <w:r w:rsidRPr="0019466F">
              <w:rPr>
                <w:sz w:val="24"/>
              </w:rPr>
              <w:t>Pulp crusher</w:t>
            </w:r>
          </w:p>
        </w:tc>
        <w:tc>
          <w:tcPr>
            <w:tcW w:w="1109"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set</w:t>
            </w:r>
          </w:p>
        </w:tc>
        <w:tc>
          <w:tcPr>
            <w:tcW w:w="1176"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1</w:t>
            </w:r>
          </w:p>
        </w:tc>
        <w:tc>
          <w:tcPr>
            <w:tcW w:w="162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509.6</w:t>
            </w:r>
          </w:p>
        </w:tc>
        <w:tc>
          <w:tcPr>
            <w:tcW w:w="126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127.4</w:t>
            </w:r>
          </w:p>
        </w:tc>
        <w:tc>
          <w:tcPr>
            <w:tcW w:w="1132" w:type="dxa"/>
            <w:tcBorders>
              <w:top w:val="nil"/>
              <w:left w:val="nil"/>
              <w:bottom w:val="single" w:sz="4" w:space="0" w:color="auto"/>
              <w:right w:val="single" w:sz="8"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637.0</w:t>
            </w:r>
          </w:p>
        </w:tc>
      </w:tr>
      <w:tr w:rsidR="00DA3D82" w:rsidRPr="0019466F" w:rsidTr="00C64965">
        <w:trPr>
          <w:trHeight w:val="315"/>
          <w:jc w:val="center"/>
        </w:trPr>
        <w:tc>
          <w:tcPr>
            <w:tcW w:w="720" w:type="dxa"/>
            <w:tcBorders>
              <w:top w:val="nil"/>
              <w:left w:val="single" w:sz="8" w:space="0" w:color="auto"/>
              <w:bottom w:val="single" w:sz="4" w:space="0" w:color="auto"/>
              <w:right w:val="nil"/>
            </w:tcBorders>
            <w:shd w:val="clear" w:color="auto" w:fill="auto"/>
            <w:noWrap/>
            <w:hideMark/>
          </w:tcPr>
          <w:p w:rsidR="00DA3D82" w:rsidRPr="0019466F" w:rsidRDefault="00DA3D82" w:rsidP="00DA3D82">
            <w:pPr>
              <w:jc w:val="center"/>
              <w:rPr>
                <w:i/>
                <w:sz w:val="24"/>
              </w:rPr>
            </w:pPr>
            <w:r w:rsidRPr="0019466F">
              <w:rPr>
                <w:sz w:val="24"/>
              </w:rPr>
              <w:t>4</w:t>
            </w:r>
          </w:p>
        </w:tc>
        <w:tc>
          <w:tcPr>
            <w:tcW w:w="2608" w:type="dxa"/>
            <w:tcBorders>
              <w:top w:val="nil"/>
              <w:left w:val="single" w:sz="4" w:space="0" w:color="auto"/>
              <w:bottom w:val="single" w:sz="4" w:space="0" w:color="auto"/>
              <w:right w:val="single" w:sz="4" w:space="0" w:color="auto"/>
            </w:tcBorders>
            <w:shd w:val="clear" w:color="auto" w:fill="auto"/>
            <w:hideMark/>
          </w:tcPr>
          <w:p w:rsidR="00DA3D82" w:rsidRPr="0019466F" w:rsidRDefault="00DA3D82" w:rsidP="0011259D">
            <w:pPr>
              <w:rPr>
                <w:i/>
                <w:sz w:val="24"/>
              </w:rPr>
            </w:pPr>
            <w:r w:rsidRPr="0019466F">
              <w:rPr>
                <w:sz w:val="24"/>
              </w:rPr>
              <w:t>Screen</w:t>
            </w:r>
          </w:p>
        </w:tc>
        <w:tc>
          <w:tcPr>
            <w:tcW w:w="1109"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set</w:t>
            </w:r>
          </w:p>
        </w:tc>
        <w:tc>
          <w:tcPr>
            <w:tcW w:w="1176"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1</w:t>
            </w:r>
          </w:p>
        </w:tc>
        <w:tc>
          <w:tcPr>
            <w:tcW w:w="162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509.6</w:t>
            </w:r>
          </w:p>
        </w:tc>
        <w:tc>
          <w:tcPr>
            <w:tcW w:w="126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127.4</w:t>
            </w:r>
          </w:p>
        </w:tc>
        <w:tc>
          <w:tcPr>
            <w:tcW w:w="1132" w:type="dxa"/>
            <w:tcBorders>
              <w:top w:val="nil"/>
              <w:left w:val="nil"/>
              <w:bottom w:val="single" w:sz="4" w:space="0" w:color="auto"/>
              <w:right w:val="single" w:sz="8"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637.0</w:t>
            </w:r>
          </w:p>
        </w:tc>
      </w:tr>
      <w:tr w:rsidR="00DA3D82" w:rsidRPr="0019466F" w:rsidTr="00C64965">
        <w:trPr>
          <w:trHeight w:val="315"/>
          <w:jc w:val="center"/>
        </w:trPr>
        <w:tc>
          <w:tcPr>
            <w:tcW w:w="720" w:type="dxa"/>
            <w:tcBorders>
              <w:top w:val="nil"/>
              <w:left w:val="single" w:sz="8" w:space="0" w:color="auto"/>
              <w:bottom w:val="single" w:sz="4" w:space="0" w:color="auto"/>
              <w:right w:val="nil"/>
            </w:tcBorders>
            <w:shd w:val="clear" w:color="auto" w:fill="auto"/>
            <w:noWrap/>
            <w:hideMark/>
          </w:tcPr>
          <w:p w:rsidR="00DA3D82" w:rsidRPr="0019466F" w:rsidRDefault="00DA3D82" w:rsidP="00DA3D82">
            <w:pPr>
              <w:jc w:val="center"/>
              <w:rPr>
                <w:i/>
                <w:sz w:val="24"/>
              </w:rPr>
            </w:pPr>
            <w:r w:rsidRPr="0019466F">
              <w:rPr>
                <w:sz w:val="24"/>
              </w:rPr>
              <w:t>5</w:t>
            </w:r>
          </w:p>
        </w:tc>
        <w:tc>
          <w:tcPr>
            <w:tcW w:w="2608" w:type="dxa"/>
            <w:tcBorders>
              <w:top w:val="nil"/>
              <w:left w:val="single" w:sz="4" w:space="0" w:color="auto"/>
              <w:bottom w:val="single" w:sz="4" w:space="0" w:color="auto"/>
              <w:right w:val="single" w:sz="4" w:space="0" w:color="auto"/>
            </w:tcBorders>
            <w:shd w:val="clear" w:color="auto" w:fill="auto"/>
            <w:hideMark/>
          </w:tcPr>
          <w:p w:rsidR="00DA3D82" w:rsidRPr="0019466F" w:rsidRDefault="00DA3D82" w:rsidP="0011259D">
            <w:pPr>
              <w:rPr>
                <w:i/>
                <w:sz w:val="24"/>
              </w:rPr>
            </w:pPr>
            <w:r w:rsidRPr="0019466F">
              <w:rPr>
                <w:sz w:val="24"/>
              </w:rPr>
              <w:t>Pulp storage tank</w:t>
            </w:r>
          </w:p>
        </w:tc>
        <w:tc>
          <w:tcPr>
            <w:tcW w:w="1109"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set</w:t>
            </w:r>
          </w:p>
        </w:tc>
        <w:tc>
          <w:tcPr>
            <w:tcW w:w="1176"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2</w:t>
            </w:r>
          </w:p>
        </w:tc>
        <w:tc>
          <w:tcPr>
            <w:tcW w:w="162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574.1</w:t>
            </w:r>
          </w:p>
        </w:tc>
        <w:tc>
          <w:tcPr>
            <w:tcW w:w="126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143.5</w:t>
            </w:r>
          </w:p>
        </w:tc>
        <w:tc>
          <w:tcPr>
            <w:tcW w:w="1132" w:type="dxa"/>
            <w:tcBorders>
              <w:top w:val="nil"/>
              <w:left w:val="nil"/>
              <w:bottom w:val="single" w:sz="4" w:space="0" w:color="auto"/>
              <w:right w:val="single" w:sz="8"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717.6</w:t>
            </w:r>
          </w:p>
        </w:tc>
      </w:tr>
      <w:tr w:rsidR="00DA3D82" w:rsidRPr="0019466F" w:rsidTr="00C64965">
        <w:trPr>
          <w:trHeight w:val="315"/>
          <w:jc w:val="center"/>
        </w:trPr>
        <w:tc>
          <w:tcPr>
            <w:tcW w:w="720" w:type="dxa"/>
            <w:tcBorders>
              <w:top w:val="nil"/>
              <w:left w:val="single" w:sz="8" w:space="0" w:color="auto"/>
              <w:bottom w:val="single" w:sz="4" w:space="0" w:color="auto"/>
              <w:right w:val="nil"/>
            </w:tcBorders>
            <w:shd w:val="clear" w:color="auto" w:fill="auto"/>
            <w:noWrap/>
            <w:hideMark/>
          </w:tcPr>
          <w:p w:rsidR="00DA3D82" w:rsidRPr="0019466F" w:rsidRDefault="00DA3D82" w:rsidP="00DA3D82">
            <w:pPr>
              <w:jc w:val="center"/>
              <w:rPr>
                <w:i/>
                <w:sz w:val="24"/>
              </w:rPr>
            </w:pPr>
            <w:r w:rsidRPr="0019466F">
              <w:rPr>
                <w:sz w:val="24"/>
              </w:rPr>
              <w:t>6</w:t>
            </w:r>
          </w:p>
        </w:tc>
        <w:tc>
          <w:tcPr>
            <w:tcW w:w="2608" w:type="dxa"/>
            <w:tcBorders>
              <w:top w:val="nil"/>
              <w:left w:val="single" w:sz="4" w:space="0" w:color="auto"/>
              <w:bottom w:val="single" w:sz="4" w:space="0" w:color="auto"/>
              <w:right w:val="single" w:sz="4" w:space="0" w:color="auto"/>
            </w:tcBorders>
            <w:shd w:val="clear" w:color="auto" w:fill="auto"/>
            <w:hideMark/>
          </w:tcPr>
          <w:p w:rsidR="00DA3D82" w:rsidRPr="0019466F" w:rsidRDefault="00DA3D82" w:rsidP="0011259D">
            <w:pPr>
              <w:rPr>
                <w:i/>
                <w:sz w:val="24"/>
              </w:rPr>
            </w:pPr>
            <w:r w:rsidRPr="0019466F">
              <w:rPr>
                <w:sz w:val="24"/>
              </w:rPr>
              <w:t>Pasteurizer</w:t>
            </w:r>
          </w:p>
        </w:tc>
        <w:tc>
          <w:tcPr>
            <w:tcW w:w="1109"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set</w:t>
            </w:r>
          </w:p>
        </w:tc>
        <w:tc>
          <w:tcPr>
            <w:tcW w:w="1176"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1</w:t>
            </w:r>
          </w:p>
        </w:tc>
        <w:tc>
          <w:tcPr>
            <w:tcW w:w="162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445.9</w:t>
            </w:r>
          </w:p>
        </w:tc>
        <w:tc>
          <w:tcPr>
            <w:tcW w:w="126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111.5</w:t>
            </w:r>
          </w:p>
        </w:tc>
        <w:tc>
          <w:tcPr>
            <w:tcW w:w="1132" w:type="dxa"/>
            <w:tcBorders>
              <w:top w:val="nil"/>
              <w:left w:val="nil"/>
              <w:bottom w:val="single" w:sz="4" w:space="0" w:color="auto"/>
              <w:right w:val="single" w:sz="8"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557.4</w:t>
            </w:r>
          </w:p>
        </w:tc>
      </w:tr>
      <w:tr w:rsidR="00DA3D82" w:rsidRPr="0019466F" w:rsidTr="00C64965">
        <w:trPr>
          <w:trHeight w:val="315"/>
          <w:jc w:val="center"/>
        </w:trPr>
        <w:tc>
          <w:tcPr>
            <w:tcW w:w="720" w:type="dxa"/>
            <w:tcBorders>
              <w:top w:val="nil"/>
              <w:left w:val="single" w:sz="8" w:space="0" w:color="auto"/>
              <w:bottom w:val="single" w:sz="4" w:space="0" w:color="auto"/>
              <w:right w:val="nil"/>
            </w:tcBorders>
            <w:shd w:val="clear" w:color="auto" w:fill="auto"/>
            <w:noWrap/>
            <w:hideMark/>
          </w:tcPr>
          <w:p w:rsidR="00DA3D82" w:rsidRPr="0019466F" w:rsidRDefault="00DA3D82" w:rsidP="00DA3D82">
            <w:pPr>
              <w:jc w:val="center"/>
              <w:rPr>
                <w:i/>
                <w:sz w:val="24"/>
              </w:rPr>
            </w:pPr>
            <w:r w:rsidRPr="0019466F">
              <w:rPr>
                <w:sz w:val="24"/>
              </w:rPr>
              <w:t>7</w:t>
            </w:r>
          </w:p>
        </w:tc>
        <w:tc>
          <w:tcPr>
            <w:tcW w:w="2608" w:type="dxa"/>
            <w:tcBorders>
              <w:top w:val="nil"/>
              <w:left w:val="single" w:sz="4" w:space="0" w:color="auto"/>
              <w:bottom w:val="single" w:sz="4" w:space="0" w:color="auto"/>
              <w:right w:val="single" w:sz="4" w:space="0" w:color="auto"/>
            </w:tcBorders>
            <w:shd w:val="clear" w:color="auto" w:fill="auto"/>
            <w:hideMark/>
          </w:tcPr>
          <w:p w:rsidR="00DA3D82" w:rsidRPr="0019466F" w:rsidRDefault="00DA3D82" w:rsidP="0011259D">
            <w:pPr>
              <w:rPr>
                <w:i/>
                <w:sz w:val="24"/>
              </w:rPr>
            </w:pPr>
            <w:r w:rsidRPr="0019466F">
              <w:rPr>
                <w:sz w:val="24"/>
              </w:rPr>
              <w:t>Boiling kettle</w:t>
            </w:r>
          </w:p>
        </w:tc>
        <w:tc>
          <w:tcPr>
            <w:tcW w:w="1109"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set</w:t>
            </w:r>
          </w:p>
        </w:tc>
        <w:tc>
          <w:tcPr>
            <w:tcW w:w="1176"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1</w:t>
            </w:r>
          </w:p>
        </w:tc>
        <w:tc>
          <w:tcPr>
            <w:tcW w:w="162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445.9</w:t>
            </w:r>
          </w:p>
        </w:tc>
        <w:tc>
          <w:tcPr>
            <w:tcW w:w="126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111.5</w:t>
            </w:r>
          </w:p>
        </w:tc>
        <w:tc>
          <w:tcPr>
            <w:tcW w:w="1132" w:type="dxa"/>
            <w:tcBorders>
              <w:top w:val="nil"/>
              <w:left w:val="nil"/>
              <w:bottom w:val="single" w:sz="4" w:space="0" w:color="auto"/>
              <w:right w:val="single" w:sz="8"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557.4</w:t>
            </w:r>
          </w:p>
        </w:tc>
      </w:tr>
      <w:tr w:rsidR="00DA3D82" w:rsidRPr="0019466F" w:rsidTr="00C64965">
        <w:trPr>
          <w:trHeight w:val="315"/>
          <w:jc w:val="center"/>
        </w:trPr>
        <w:tc>
          <w:tcPr>
            <w:tcW w:w="720" w:type="dxa"/>
            <w:tcBorders>
              <w:top w:val="nil"/>
              <w:left w:val="single" w:sz="8" w:space="0" w:color="auto"/>
              <w:bottom w:val="single" w:sz="4" w:space="0" w:color="auto"/>
              <w:right w:val="nil"/>
            </w:tcBorders>
            <w:shd w:val="clear" w:color="auto" w:fill="auto"/>
            <w:noWrap/>
            <w:hideMark/>
          </w:tcPr>
          <w:p w:rsidR="00DA3D82" w:rsidRPr="0019466F" w:rsidRDefault="00DA3D82" w:rsidP="00DA3D82">
            <w:pPr>
              <w:jc w:val="center"/>
              <w:rPr>
                <w:i/>
                <w:sz w:val="24"/>
              </w:rPr>
            </w:pPr>
            <w:r w:rsidRPr="0019466F">
              <w:rPr>
                <w:sz w:val="24"/>
              </w:rPr>
              <w:t>8</w:t>
            </w:r>
          </w:p>
        </w:tc>
        <w:tc>
          <w:tcPr>
            <w:tcW w:w="2608" w:type="dxa"/>
            <w:tcBorders>
              <w:top w:val="nil"/>
              <w:left w:val="single" w:sz="4" w:space="0" w:color="auto"/>
              <w:bottom w:val="single" w:sz="4" w:space="0" w:color="auto"/>
              <w:right w:val="single" w:sz="4" w:space="0" w:color="auto"/>
            </w:tcBorders>
            <w:shd w:val="clear" w:color="auto" w:fill="auto"/>
            <w:hideMark/>
          </w:tcPr>
          <w:p w:rsidR="00DA3D82" w:rsidRPr="0019466F" w:rsidRDefault="00DA3D82" w:rsidP="0011259D">
            <w:pPr>
              <w:rPr>
                <w:i/>
                <w:sz w:val="24"/>
              </w:rPr>
            </w:pPr>
            <w:r w:rsidRPr="0019466F">
              <w:rPr>
                <w:sz w:val="24"/>
              </w:rPr>
              <w:t>Filling and labeling machine</w:t>
            </w:r>
          </w:p>
        </w:tc>
        <w:tc>
          <w:tcPr>
            <w:tcW w:w="1109"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set</w:t>
            </w:r>
          </w:p>
        </w:tc>
        <w:tc>
          <w:tcPr>
            <w:tcW w:w="1176"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1</w:t>
            </w:r>
          </w:p>
        </w:tc>
        <w:tc>
          <w:tcPr>
            <w:tcW w:w="162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573.3</w:t>
            </w:r>
          </w:p>
        </w:tc>
        <w:tc>
          <w:tcPr>
            <w:tcW w:w="126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143.3</w:t>
            </w:r>
          </w:p>
        </w:tc>
        <w:tc>
          <w:tcPr>
            <w:tcW w:w="1132" w:type="dxa"/>
            <w:tcBorders>
              <w:top w:val="nil"/>
              <w:left w:val="nil"/>
              <w:bottom w:val="single" w:sz="4" w:space="0" w:color="auto"/>
              <w:right w:val="single" w:sz="8"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716.6</w:t>
            </w:r>
          </w:p>
        </w:tc>
      </w:tr>
      <w:tr w:rsidR="00DA3D82" w:rsidRPr="0019466F" w:rsidTr="00C64965">
        <w:trPr>
          <w:trHeight w:val="315"/>
          <w:jc w:val="center"/>
        </w:trPr>
        <w:tc>
          <w:tcPr>
            <w:tcW w:w="720" w:type="dxa"/>
            <w:tcBorders>
              <w:top w:val="nil"/>
              <w:left w:val="single" w:sz="8" w:space="0" w:color="auto"/>
              <w:bottom w:val="single" w:sz="4" w:space="0" w:color="auto"/>
              <w:right w:val="nil"/>
            </w:tcBorders>
            <w:shd w:val="clear" w:color="auto" w:fill="auto"/>
            <w:noWrap/>
            <w:hideMark/>
          </w:tcPr>
          <w:p w:rsidR="00DA3D82" w:rsidRPr="0019466F" w:rsidRDefault="00DA3D82" w:rsidP="00DA3D82">
            <w:pPr>
              <w:jc w:val="center"/>
              <w:rPr>
                <w:i/>
                <w:sz w:val="24"/>
              </w:rPr>
            </w:pPr>
            <w:r w:rsidRPr="0019466F">
              <w:rPr>
                <w:sz w:val="24"/>
              </w:rPr>
              <w:t>9</w:t>
            </w:r>
          </w:p>
        </w:tc>
        <w:tc>
          <w:tcPr>
            <w:tcW w:w="2608" w:type="dxa"/>
            <w:tcBorders>
              <w:top w:val="nil"/>
              <w:left w:val="single" w:sz="4" w:space="0" w:color="auto"/>
              <w:bottom w:val="single" w:sz="4" w:space="0" w:color="auto"/>
              <w:right w:val="single" w:sz="4" w:space="0" w:color="auto"/>
            </w:tcBorders>
            <w:shd w:val="clear" w:color="auto" w:fill="auto"/>
            <w:hideMark/>
          </w:tcPr>
          <w:p w:rsidR="00DA3D82" w:rsidRPr="0019466F" w:rsidRDefault="00DA3D82" w:rsidP="0011259D">
            <w:pPr>
              <w:rPr>
                <w:i/>
                <w:sz w:val="24"/>
              </w:rPr>
            </w:pPr>
            <w:r w:rsidRPr="0019466F">
              <w:rPr>
                <w:sz w:val="24"/>
              </w:rPr>
              <w:t>Seaming machine</w:t>
            </w:r>
          </w:p>
        </w:tc>
        <w:tc>
          <w:tcPr>
            <w:tcW w:w="1109"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set</w:t>
            </w:r>
          </w:p>
        </w:tc>
        <w:tc>
          <w:tcPr>
            <w:tcW w:w="1176"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1</w:t>
            </w:r>
          </w:p>
        </w:tc>
        <w:tc>
          <w:tcPr>
            <w:tcW w:w="162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445.9</w:t>
            </w:r>
          </w:p>
        </w:tc>
        <w:tc>
          <w:tcPr>
            <w:tcW w:w="126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111.5</w:t>
            </w:r>
          </w:p>
        </w:tc>
        <w:tc>
          <w:tcPr>
            <w:tcW w:w="1132" w:type="dxa"/>
            <w:tcBorders>
              <w:top w:val="nil"/>
              <w:left w:val="nil"/>
              <w:bottom w:val="single" w:sz="4" w:space="0" w:color="auto"/>
              <w:right w:val="single" w:sz="8"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557.4</w:t>
            </w:r>
          </w:p>
        </w:tc>
      </w:tr>
      <w:tr w:rsidR="00DA3D82" w:rsidRPr="0019466F" w:rsidTr="00C64965">
        <w:trPr>
          <w:trHeight w:val="315"/>
          <w:jc w:val="center"/>
        </w:trPr>
        <w:tc>
          <w:tcPr>
            <w:tcW w:w="720" w:type="dxa"/>
            <w:tcBorders>
              <w:top w:val="nil"/>
              <w:left w:val="single" w:sz="8" w:space="0" w:color="auto"/>
              <w:bottom w:val="single" w:sz="4" w:space="0" w:color="auto"/>
              <w:right w:val="nil"/>
            </w:tcBorders>
            <w:shd w:val="clear" w:color="auto" w:fill="auto"/>
            <w:noWrap/>
            <w:hideMark/>
          </w:tcPr>
          <w:p w:rsidR="00DA3D82" w:rsidRPr="0019466F" w:rsidRDefault="00DA3D82" w:rsidP="00DA3D82">
            <w:pPr>
              <w:jc w:val="center"/>
              <w:rPr>
                <w:i/>
                <w:sz w:val="24"/>
              </w:rPr>
            </w:pPr>
            <w:r w:rsidRPr="0019466F">
              <w:rPr>
                <w:sz w:val="24"/>
              </w:rPr>
              <w:t>10</w:t>
            </w:r>
          </w:p>
        </w:tc>
        <w:tc>
          <w:tcPr>
            <w:tcW w:w="2608" w:type="dxa"/>
            <w:tcBorders>
              <w:top w:val="nil"/>
              <w:left w:val="single" w:sz="4" w:space="0" w:color="auto"/>
              <w:bottom w:val="single" w:sz="4" w:space="0" w:color="auto"/>
              <w:right w:val="single" w:sz="4" w:space="0" w:color="auto"/>
            </w:tcBorders>
            <w:shd w:val="clear" w:color="auto" w:fill="auto"/>
            <w:hideMark/>
          </w:tcPr>
          <w:p w:rsidR="00DA3D82" w:rsidRPr="0019466F" w:rsidRDefault="00DA3D82" w:rsidP="0011259D">
            <w:pPr>
              <w:rPr>
                <w:i/>
                <w:sz w:val="24"/>
              </w:rPr>
            </w:pPr>
            <w:r w:rsidRPr="0019466F">
              <w:rPr>
                <w:sz w:val="24"/>
              </w:rPr>
              <w:t>Boiler (steam generator)</w:t>
            </w:r>
          </w:p>
        </w:tc>
        <w:tc>
          <w:tcPr>
            <w:tcW w:w="1109"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set</w:t>
            </w:r>
          </w:p>
        </w:tc>
        <w:tc>
          <w:tcPr>
            <w:tcW w:w="1176"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1</w:t>
            </w:r>
          </w:p>
        </w:tc>
        <w:tc>
          <w:tcPr>
            <w:tcW w:w="162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573.3</w:t>
            </w:r>
          </w:p>
        </w:tc>
        <w:tc>
          <w:tcPr>
            <w:tcW w:w="126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143.3</w:t>
            </w:r>
          </w:p>
        </w:tc>
        <w:tc>
          <w:tcPr>
            <w:tcW w:w="1132" w:type="dxa"/>
            <w:tcBorders>
              <w:top w:val="nil"/>
              <w:left w:val="nil"/>
              <w:bottom w:val="single" w:sz="4" w:space="0" w:color="auto"/>
              <w:right w:val="single" w:sz="8"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716.6</w:t>
            </w:r>
          </w:p>
        </w:tc>
      </w:tr>
      <w:tr w:rsidR="00DA3D82" w:rsidRPr="0019466F" w:rsidTr="00C64965">
        <w:trPr>
          <w:trHeight w:val="315"/>
          <w:jc w:val="center"/>
        </w:trPr>
        <w:tc>
          <w:tcPr>
            <w:tcW w:w="720" w:type="dxa"/>
            <w:tcBorders>
              <w:top w:val="nil"/>
              <w:left w:val="single" w:sz="8" w:space="0" w:color="auto"/>
              <w:bottom w:val="single" w:sz="4" w:space="0" w:color="auto"/>
              <w:right w:val="nil"/>
            </w:tcBorders>
            <w:shd w:val="clear" w:color="auto" w:fill="auto"/>
            <w:noWrap/>
            <w:hideMark/>
          </w:tcPr>
          <w:p w:rsidR="00DA3D82" w:rsidRPr="0019466F" w:rsidRDefault="00DA3D82" w:rsidP="00DA3D82">
            <w:pPr>
              <w:jc w:val="center"/>
              <w:rPr>
                <w:i/>
                <w:sz w:val="24"/>
              </w:rPr>
            </w:pPr>
            <w:r w:rsidRPr="0019466F">
              <w:rPr>
                <w:sz w:val="24"/>
              </w:rPr>
              <w:t>11</w:t>
            </w:r>
          </w:p>
        </w:tc>
        <w:tc>
          <w:tcPr>
            <w:tcW w:w="2608" w:type="dxa"/>
            <w:tcBorders>
              <w:top w:val="nil"/>
              <w:left w:val="single" w:sz="4" w:space="0" w:color="auto"/>
              <w:bottom w:val="single" w:sz="4" w:space="0" w:color="auto"/>
              <w:right w:val="single" w:sz="4" w:space="0" w:color="auto"/>
            </w:tcBorders>
            <w:shd w:val="clear" w:color="auto" w:fill="auto"/>
            <w:hideMark/>
          </w:tcPr>
          <w:p w:rsidR="00DA3D82" w:rsidRPr="0019466F" w:rsidRDefault="00DA3D82" w:rsidP="0011259D">
            <w:pPr>
              <w:rPr>
                <w:i/>
                <w:sz w:val="24"/>
              </w:rPr>
            </w:pPr>
            <w:r w:rsidRPr="0019466F">
              <w:rPr>
                <w:sz w:val="24"/>
              </w:rPr>
              <w:t>Desecrator</w:t>
            </w:r>
          </w:p>
        </w:tc>
        <w:tc>
          <w:tcPr>
            <w:tcW w:w="1109"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set</w:t>
            </w:r>
          </w:p>
        </w:tc>
        <w:tc>
          <w:tcPr>
            <w:tcW w:w="1176"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1</w:t>
            </w:r>
          </w:p>
        </w:tc>
        <w:tc>
          <w:tcPr>
            <w:tcW w:w="162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445.9</w:t>
            </w:r>
          </w:p>
        </w:tc>
        <w:tc>
          <w:tcPr>
            <w:tcW w:w="126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111.5</w:t>
            </w:r>
          </w:p>
        </w:tc>
        <w:tc>
          <w:tcPr>
            <w:tcW w:w="1132" w:type="dxa"/>
            <w:tcBorders>
              <w:top w:val="nil"/>
              <w:left w:val="nil"/>
              <w:bottom w:val="single" w:sz="4" w:space="0" w:color="auto"/>
              <w:right w:val="single" w:sz="8"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557.4</w:t>
            </w:r>
          </w:p>
        </w:tc>
      </w:tr>
      <w:tr w:rsidR="00DA3D82" w:rsidRPr="0019466F" w:rsidTr="00C64965">
        <w:trPr>
          <w:trHeight w:val="615"/>
          <w:jc w:val="center"/>
        </w:trPr>
        <w:tc>
          <w:tcPr>
            <w:tcW w:w="720" w:type="dxa"/>
            <w:tcBorders>
              <w:top w:val="nil"/>
              <w:left w:val="single" w:sz="8" w:space="0" w:color="auto"/>
              <w:bottom w:val="single" w:sz="4" w:space="0" w:color="auto"/>
              <w:right w:val="nil"/>
            </w:tcBorders>
            <w:shd w:val="clear" w:color="auto" w:fill="auto"/>
            <w:noWrap/>
            <w:hideMark/>
          </w:tcPr>
          <w:p w:rsidR="00DA3D82" w:rsidRPr="0019466F" w:rsidRDefault="00DA3D82" w:rsidP="00DA3D82">
            <w:pPr>
              <w:jc w:val="center"/>
              <w:rPr>
                <w:i/>
                <w:sz w:val="24"/>
              </w:rPr>
            </w:pPr>
            <w:r w:rsidRPr="0019466F">
              <w:rPr>
                <w:sz w:val="24"/>
              </w:rPr>
              <w:t>12</w:t>
            </w:r>
          </w:p>
        </w:tc>
        <w:tc>
          <w:tcPr>
            <w:tcW w:w="2608" w:type="dxa"/>
            <w:tcBorders>
              <w:top w:val="nil"/>
              <w:left w:val="single" w:sz="4" w:space="0" w:color="auto"/>
              <w:bottom w:val="single" w:sz="4" w:space="0" w:color="auto"/>
              <w:right w:val="single" w:sz="4" w:space="0" w:color="auto"/>
            </w:tcBorders>
            <w:shd w:val="clear" w:color="auto" w:fill="auto"/>
            <w:hideMark/>
          </w:tcPr>
          <w:p w:rsidR="00DA3D82" w:rsidRPr="0019466F" w:rsidRDefault="00DA3D82" w:rsidP="0011259D">
            <w:pPr>
              <w:rPr>
                <w:i/>
                <w:iCs/>
                <w:sz w:val="24"/>
              </w:rPr>
            </w:pPr>
            <w:r w:rsidRPr="0019466F">
              <w:rPr>
                <w:iCs/>
                <w:sz w:val="24"/>
              </w:rPr>
              <w:t>Laboratory equipment (refraction meter, oven, thermo meter, pH meter and analytic balance)</w:t>
            </w:r>
          </w:p>
        </w:tc>
        <w:tc>
          <w:tcPr>
            <w:tcW w:w="1109"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set</w:t>
            </w:r>
          </w:p>
        </w:tc>
        <w:tc>
          <w:tcPr>
            <w:tcW w:w="1176" w:type="dxa"/>
            <w:tcBorders>
              <w:top w:val="nil"/>
              <w:left w:val="nil"/>
              <w:bottom w:val="single" w:sz="4" w:space="0" w:color="auto"/>
              <w:right w:val="single" w:sz="4" w:space="0" w:color="auto"/>
            </w:tcBorders>
            <w:shd w:val="clear" w:color="auto" w:fill="auto"/>
            <w:noWrap/>
            <w:hideMark/>
          </w:tcPr>
          <w:p w:rsidR="00DA3D82" w:rsidRPr="0019466F" w:rsidRDefault="00DA3D82" w:rsidP="00DA3D82">
            <w:pPr>
              <w:jc w:val="center"/>
              <w:rPr>
                <w:i/>
                <w:sz w:val="24"/>
              </w:rPr>
            </w:pPr>
            <w:r w:rsidRPr="0019466F">
              <w:rPr>
                <w:sz w:val="24"/>
              </w:rPr>
              <w:t>1</w:t>
            </w:r>
          </w:p>
        </w:tc>
        <w:tc>
          <w:tcPr>
            <w:tcW w:w="162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700.7</w:t>
            </w:r>
          </w:p>
        </w:tc>
        <w:tc>
          <w:tcPr>
            <w:tcW w:w="1260" w:type="dxa"/>
            <w:tcBorders>
              <w:top w:val="nil"/>
              <w:left w:val="nil"/>
              <w:bottom w:val="single" w:sz="4" w:space="0" w:color="auto"/>
              <w:right w:val="single" w:sz="4"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175.2</w:t>
            </w:r>
          </w:p>
        </w:tc>
        <w:tc>
          <w:tcPr>
            <w:tcW w:w="1132" w:type="dxa"/>
            <w:tcBorders>
              <w:top w:val="nil"/>
              <w:left w:val="nil"/>
              <w:bottom w:val="single" w:sz="4" w:space="0" w:color="auto"/>
              <w:right w:val="single" w:sz="8" w:space="0" w:color="auto"/>
            </w:tcBorders>
            <w:shd w:val="clear" w:color="auto" w:fill="auto"/>
            <w:noWrap/>
            <w:vAlign w:val="center"/>
            <w:hideMark/>
          </w:tcPr>
          <w:p w:rsidR="00DA3D82" w:rsidRPr="0019466F" w:rsidRDefault="00DA3D82" w:rsidP="00DA3D82">
            <w:pPr>
              <w:jc w:val="center"/>
              <w:rPr>
                <w:i/>
                <w:color w:val="000000"/>
                <w:sz w:val="24"/>
              </w:rPr>
            </w:pPr>
            <w:r w:rsidRPr="0019466F">
              <w:rPr>
                <w:color w:val="000000"/>
                <w:sz w:val="24"/>
              </w:rPr>
              <w:t>875.9</w:t>
            </w:r>
          </w:p>
        </w:tc>
      </w:tr>
      <w:tr w:rsidR="00DA3D82" w:rsidRPr="0019466F" w:rsidTr="00C64965">
        <w:trPr>
          <w:trHeight w:val="315"/>
          <w:jc w:val="center"/>
        </w:trPr>
        <w:tc>
          <w:tcPr>
            <w:tcW w:w="561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3D82" w:rsidRPr="0019466F" w:rsidRDefault="00DA3D82" w:rsidP="00DA3D82">
            <w:pPr>
              <w:jc w:val="center"/>
              <w:rPr>
                <w:b/>
                <w:bCs/>
                <w:i/>
                <w:sz w:val="24"/>
              </w:rPr>
            </w:pPr>
            <w:r w:rsidRPr="0019466F">
              <w:rPr>
                <w:b/>
                <w:bCs/>
                <w:sz w:val="24"/>
              </w:rPr>
              <w:t>Total</w:t>
            </w:r>
          </w:p>
        </w:tc>
        <w:tc>
          <w:tcPr>
            <w:tcW w:w="1620" w:type="dxa"/>
            <w:tcBorders>
              <w:top w:val="single" w:sz="8" w:space="0" w:color="auto"/>
              <w:left w:val="nil"/>
              <w:bottom w:val="single" w:sz="8" w:space="0" w:color="auto"/>
              <w:right w:val="nil"/>
            </w:tcBorders>
            <w:shd w:val="clear" w:color="auto" w:fill="auto"/>
            <w:noWrap/>
            <w:vAlign w:val="center"/>
            <w:hideMark/>
          </w:tcPr>
          <w:p w:rsidR="00DA3D82" w:rsidRPr="0019466F" w:rsidRDefault="00DA3D82" w:rsidP="00DA3D82">
            <w:pPr>
              <w:jc w:val="center"/>
              <w:rPr>
                <w:b/>
                <w:bCs/>
                <w:i/>
                <w:sz w:val="24"/>
              </w:rPr>
            </w:pPr>
            <w:r w:rsidRPr="0019466F">
              <w:rPr>
                <w:b/>
                <w:bCs/>
                <w:sz w:val="24"/>
              </w:rPr>
              <w:t>6,370.8</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3D82" w:rsidRPr="0019466F" w:rsidRDefault="00DA3D82" w:rsidP="00DA3D82">
            <w:pPr>
              <w:jc w:val="center"/>
              <w:rPr>
                <w:b/>
                <w:bCs/>
                <w:i/>
                <w:sz w:val="24"/>
              </w:rPr>
            </w:pPr>
            <w:r w:rsidRPr="0019466F">
              <w:rPr>
                <w:b/>
                <w:bCs/>
                <w:sz w:val="24"/>
              </w:rPr>
              <w:t>1,592.7</w:t>
            </w:r>
          </w:p>
        </w:tc>
        <w:tc>
          <w:tcPr>
            <w:tcW w:w="1132" w:type="dxa"/>
            <w:tcBorders>
              <w:top w:val="single" w:sz="8" w:space="0" w:color="auto"/>
              <w:left w:val="nil"/>
              <w:bottom w:val="single" w:sz="8" w:space="0" w:color="auto"/>
              <w:right w:val="single" w:sz="8" w:space="0" w:color="auto"/>
            </w:tcBorders>
            <w:shd w:val="clear" w:color="auto" w:fill="auto"/>
            <w:noWrap/>
            <w:vAlign w:val="center"/>
            <w:hideMark/>
          </w:tcPr>
          <w:p w:rsidR="00DA3D82" w:rsidRPr="0019466F" w:rsidRDefault="00DA3D82" w:rsidP="00DA3D82">
            <w:pPr>
              <w:jc w:val="center"/>
              <w:rPr>
                <w:b/>
                <w:bCs/>
                <w:i/>
                <w:sz w:val="24"/>
              </w:rPr>
            </w:pPr>
            <w:r w:rsidRPr="0019466F">
              <w:rPr>
                <w:b/>
                <w:bCs/>
                <w:sz w:val="24"/>
              </w:rPr>
              <w:t>7,963.5</w:t>
            </w:r>
          </w:p>
        </w:tc>
      </w:tr>
    </w:tbl>
    <w:p w:rsidR="0011259D" w:rsidRPr="0019466F" w:rsidRDefault="0011259D" w:rsidP="00BE7F79">
      <w:pPr>
        <w:spacing w:line="360" w:lineRule="auto"/>
        <w:jc w:val="both"/>
        <w:rPr>
          <w:b/>
          <w:bCs/>
          <w:i/>
          <w:sz w:val="24"/>
        </w:rPr>
      </w:pPr>
    </w:p>
    <w:p w:rsidR="00043BBB" w:rsidRPr="0019466F" w:rsidRDefault="00043BBB" w:rsidP="006C62E6">
      <w:pPr>
        <w:spacing w:line="360" w:lineRule="auto"/>
        <w:jc w:val="both"/>
        <w:rPr>
          <w:i/>
          <w:iCs/>
          <w:sz w:val="16"/>
          <w:szCs w:val="16"/>
        </w:rPr>
      </w:pPr>
    </w:p>
    <w:p w:rsidR="006E208F" w:rsidRPr="0019466F" w:rsidRDefault="006E208F" w:rsidP="006C62E6">
      <w:pPr>
        <w:pStyle w:val="Heading3"/>
        <w:spacing w:line="360" w:lineRule="auto"/>
        <w:rPr>
          <w:iCs/>
        </w:rPr>
      </w:pPr>
      <w:bookmarkStart w:id="8" w:name="_Toc369170017"/>
      <w:r w:rsidRPr="0019466F">
        <w:rPr>
          <w:iCs/>
        </w:rPr>
        <w:t>2.</w:t>
      </w:r>
      <w:r w:rsidRPr="0019466F">
        <w:rPr>
          <w:iCs/>
        </w:rPr>
        <w:tab/>
        <w:t>Land, Building</w:t>
      </w:r>
      <w:r w:rsidR="00394898" w:rsidRPr="0019466F">
        <w:rPr>
          <w:iCs/>
        </w:rPr>
        <w:t>s</w:t>
      </w:r>
      <w:r w:rsidRPr="0019466F">
        <w:rPr>
          <w:iCs/>
        </w:rPr>
        <w:t xml:space="preserve"> and Civil Work</w:t>
      </w:r>
      <w:r w:rsidR="001105B4" w:rsidRPr="0019466F">
        <w:rPr>
          <w:iCs/>
        </w:rPr>
        <w:t>s</w:t>
      </w:r>
      <w:bookmarkEnd w:id="8"/>
      <w:r w:rsidR="00A15D69" w:rsidRPr="0019466F">
        <w:rPr>
          <w:iCs/>
        </w:rPr>
        <w:t xml:space="preserve">  </w:t>
      </w:r>
    </w:p>
    <w:p w:rsidR="006E208F" w:rsidRPr="0019466F" w:rsidRDefault="006E208F" w:rsidP="006C62E6">
      <w:pPr>
        <w:spacing w:line="360" w:lineRule="auto"/>
        <w:jc w:val="both"/>
        <w:rPr>
          <w:i/>
          <w:iCs/>
          <w:sz w:val="16"/>
        </w:rPr>
      </w:pPr>
    </w:p>
    <w:p w:rsidR="00DA3D82" w:rsidRPr="0019466F" w:rsidRDefault="006E208F" w:rsidP="006C62E6">
      <w:pPr>
        <w:spacing w:line="360" w:lineRule="auto"/>
        <w:jc w:val="both"/>
        <w:rPr>
          <w:i/>
          <w:iCs/>
          <w:sz w:val="24"/>
        </w:rPr>
      </w:pPr>
      <w:r w:rsidRPr="0019466F">
        <w:rPr>
          <w:iCs/>
          <w:sz w:val="24"/>
        </w:rPr>
        <w:t>The total area</w:t>
      </w:r>
      <w:r w:rsidR="00394898" w:rsidRPr="0019466F">
        <w:rPr>
          <w:iCs/>
          <w:sz w:val="24"/>
        </w:rPr>
        <w:t xml:space="preserve"> of land</w:t>
      </w:r>
      <w:r w:rsidRPr="0019466F">
        <w:rPr>
          <w:iCs/>
          <w:sz w:val="24"/>
        </w:rPr>
        <w:t xml:space="preserve"> required </w:t>
      </w:r>
      <w:r w:rsidR="00394898" w:rsidRPr="0019466F">
        <w:rPr>
          <w:iCs/>
          <w:sz w:val="24"/>
        </w:rPr>
        <w:t>for</w:t>
      </w:r>
      <w:r w:rsidRPr="0019466F">
        <w:rPr>
          <w:iCs/>
          <w:sz w:val="24"/>
        </w:rPr>
        <w:t xml:space="preserve"> the plant is </w:t>
      </w:r>
      <w:r w:rsidR="008C23E6" w:rsidRPr="0019466F">
        <w:rPr>
          <w:iCs/>
          <w:sz w:val="24"/>
        </w:rPr>
        <w:t>75</w:t>
      </w:r>
      <w:r w:rsidRPr="0019466F">
        <w:rPr>
          <w:iCs/>
          <w:sz w:val="24"/>
        </w:rPr>
        <w:t>0 m</w:t>
      </w:r>
      <w:r w:rsidRPr="0019466F">
        <w:rPr>
          <w:iCs/>
          <w:sz w:val="24"/>
          <w:vertAlign w:val="superscript"/>
        </w:rPr>
        <w:t>2</w:t>
      </w:r>
      <w:r w:rsidRPr="0019466F">
        <w:rPr>
          <w:iCs/>
          <w:sz w:val="24"/>
        </w:rPr>
        <w:t xml:space="preserve">, out of which </w:t>
      </w:r>
      <w:r w:rsidR="008C23E6" w:rsidRPr="0019466F">
        <w:rPr>
          <w:iCs/>
          <w:sz w:val="24"/>
        </w:rPr>
        <w:t>4</w:t>
      </w:r>
      <w:r w:rsidR="00394898" w:rsidRPr="0019466F">
        <w:rPr>
          <w:iCs/>
          <w:sz w:val="24"/>
        </w:rPr>
        <w:t>5</w:t>
      </w:r>
      <w:r w:rsidRPr="0019466F">
        <w:rPr>
          <w:iCs/>
          <w:sz w:val="24"/>
        </w:rPr>
        <w:t>0 m</w:t>
      </w:r>
      <w:r w:rsidRPr="0019466F">
        <w:rPr>
          <w:iCs/>
          <w:sz w:val="24"/>
          <w:vertAlign w:val="superscript"/>
        </w:rPr>
        <w:t>2</w:t>
      </w:r>
      <w:r w:rsidR="008C23E6" w:rsidRPr="0019466F">
        <w:rPr>
          <w:iCs/>
          <w:sz w:val="24"/>
        </w:rPr>
        <w:t xml:space="preserve"> is built-up area. </w:t>
      </w:r>
      <w:r w:rsidRPr="0019466F">
        <w:rPr>
          <w:iCs/>
          <w:sz w:val="24"/>
        </w:rPr>
        <w:t xml:space="preserve">Hygiene requirements should be integrated in the construction of buildings.  Total construction cost estimate at a rate of Birr </w:t>
      </w:r>
      <w:r w:rsidR="007410D7" w:rsidRPr="0019466F">
        <w:rPr>
          <w:iCs/>
          <w:sz w:val="24"/>
        </w:rPr>
        <w:t>4,500</w:t>
      </w:r>
      <w:r w:rsidRPr="0019466F">
        <w:rPr>
          <w:iCs/>
          <w:sz w:val="24"/>
        </w:rPr>
        <w:t xml:space="preserve"> per m</w:t>
      </w:r>
      <w:r w:rsidRPr="0019466F">
        <w:rPr>
          <w:iCs/>
          <w:sz w:val="24"/>
          <w:vertAlign w:val="superscript"/>
        </w:rPr>
        <w:t>2</w:t>
      </w:r>
      <w:r w:rsidRPr="0019466F">
        <w:rPr>
          <w:iCs/>
          <w:sz w:val="24"/>
        </w:rPr>
        <w:t xml:space="preserve"> is Birr </w:t>
      </w:r>
      <w:r w:rsidR="007410D7" w:rsidRPr="0019466F">
        <w:rPr>
          <w:iCs/>
          <w:sz w:val="24"/>
        </w:rPr>
        <w:t>2.</w:t>
      </w:r>
      <w:r w:rsidR="008C23E6" w:rsidRPr="0019466F">
        <w:rPr>
          <w:iCs/>
          <w:sz w:val="24"/>
        </w:rPr>
        <w:t>0</w:t>
      </w:r>
      <w:r w:rsidR="007410D7" w:rsidRPr="0019466F">
        <w:rPr>
          <w:iCs/>
          <w:sz w:val="24"/>
        </w:rPr>
        <w:t>25 million.</w:t>
      </w:r>
    </w:p>
    <w:p w:rsidR="00273AB2" w:rsidRPr="0019466F" w:rsidRDefault="006E208F" w:rsidP="006C62E6">
      <w:pPr>
        <w:spacing w:line="360" w:lineRule="auto"/>
        <w:jc w:val="both"/>
        <w:rPr>
          <w:i/>
          <w:iCs/>
          <w:sz w:val="16"/>
        </w:rPr>
      </w:pPr>
      <w:r w:rsidRPr="0019466F">
        <w:rPr>
          <w:iCs/>
          <w:sz w:val="24"/>
        </w:rPr>
        <w:t xml:space="preserve">  </w:t>
      </w:r>
    </w:p>
    <w:p w:rsidR="00126401" w:rsidRPr="0019466F" w:rsidRDefault="00126401" w:rsidP="0019466F">
      <w:pPr>
        <w:spacing w:after="240" w:line="360" w:lineRule="auto"/>
        <w:jc w:val="both"/>
        <w:rPr>
          <w:i/>
          <w:sz w:val="24"/>
        </w:rPr>
      </w:pPr>
      <w:r w:rsidRPr="0019466F">
        <w:rPr>
          <w:sz w:val="24"/>
        </w:rPr>
        <w:t xml:space="preserve">According to the Federal Legislation on the Lease Holding of Urban Land </w:t>
      </w:r>
      <w:r w:rsidR="0019466F" w:rsidRPr="0019466F">
        <w:rPr>
          <w:sz w:val="24"/>
        </w:rPr>
        <w:t>(Proclamation No 721/2004)</w:t>
      </w:r>
      <w:r w:rsidRPr="0019466F">
        <w:rPr>
          <w:sz w:val="24"/>
        </w:rPr>
        <w:t xml:space="preserve"> in principle, urban land permit by lease is on auction or negotiation basis, however, the time and condition of applying the proclamation shall be determined by the concerned regional or city government depending on the level of development.</w:t>
      </w:r>
    </w:p>
    <w:p w:rsidR="00DA3D82" w:rsidRPr="0019466F" w:rsidRDefault="00DA3D82" w:rsidP="00126401">
      <w:pPr>
        <w:spacing w:line="360" w:lineRule="auto"/>
        <w:jc w:val="both"/>
        <w:rPr>
          <w:i/>
          <w:sz w:val="16"/>
        </w:rPr>
      </w:pPr>
    </w:p>
    <w:p w:rsidR="00126401" w:rsidRPr="0019466F" w:rsidRDefault="00126401" w:rsidP="00126401">
      <w:pPr>
        <w:spacing w:line="360" w:lineRule="auto"/>
        <w:jc w:val="both"/>
        <w:rPr>
          <w:i/>
          <w:sz w:val="2"/>
        </w:rPr>
      </w:pPr>
    </w:p>
    <w:p w:rsidR="00126401" w:rsidRPr="0019466F" w:rsidRDefault="00126401" w:rsidP="00126401">
      <w:pPr>
        <w:spacing w:line="360" w:lineRule="auto"/>
        <w:jc w:val="both"/>
        <w:rPr>
          <w:i/>
          <w:sz w:val="24"/>
        </w:rPr>
      </w:pPr>
      <w:r w:rsidRPr="0019466F">
        <w:rPr>
          <w:sz w:val="24"/>
        </w:rPr>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126401" w:rsidRPr="0019466F" w:rsidRDefault="00126401" w:rsidP="00126401">
      <w:pPr>
        <w:spacing w:line="360" w:lineRule="auto"/>
        <w:jc w:val="both"/>
        <w:rPr>
          <w:i/>
          <w:sz w:val="18"/>
        </w:rPr>
      </w:pPr>
    </w:p>
    <w:p w:rsidR="00126401" w:rsidRPr="0019466F" w:rsidRDefault="00126401" w:rsidP="00126401">
      <w:pPr>
        <w:spacing w:line="360" w:lineRule="auto"/>
        <w:jc w:val="both"/>
        <w:rPr>
          <w:i/>
          <w:sz w:val="24"/>
        </w:rPr>
      </w:pPr>
      <w:r w:rsidRPr="0019466F">
        <w:rPr>
          <w:sz w:val="24"/>
        </w:rPr>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DA3D82" w:rsidRPr="0019466F" w:rsidRDefault="00DA3D82" w:rsidP="00126401">
      <w:pPr>
        <w:spacing w:line="360" w:lineRule="auto"/>
        <w:jc w:val="both"/>
        <w:rPr>
          <w:i/>
          <w:sz w:val="16"/>
          <w:szCs w:val="16"/>
        </w:rPr>
      </w:pPr>
    </w:p>
    <w:p w:rsidR="00126401" w:rsidRPr="0019466F" w:rsidRDefault="00126401" w:rsidP="00126401">
      <w:pPr>
        <w:spacing w:line="360" w:lineRule="auto"/>
        <w:jc w:val="both"/>
        <w:rPr>
          <w:i/>
          <w:sz w:val="2"/>
        </w:rPr>
      </w:pPr>
    </w:p>
    <w:p w:rsidR="00126401" w:rsidRPr="0019466F" w:rsidRDefault="00126401" w:rsidP="00126401">
      <w:pPr>
        <w:spacing w:line="360" w:lineRule="auto"/>
        <w:jc w:val="both"/>
        <w:rPr>
          <w:i/>
          <w:sz w:val="24"/>
        </w:rPr>
      </w:pPr>
      <w:r w:rsidRPr="0019466F">
        <w:rPr>
          <w:sz w:val="24"/>
        </w:rPr>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DA3D82" w:rsidRPr="0019466F" w:rsidRDefault="00DA3D82" w:rsidP="00126401">
      <w:pPr>
        <w:spacing w:line="360" w:lineRule="auto"/>
        <w:jc w:val="both"/>
        <w:rPr>
          <w:i/>
          <w:sz w:val="16"/>
        </w:rPr>
      </w:pPr>
    </w:p>
    <w:p w:rsidR="00126401" w:rsidRPr="0019466F" w:rsidRDefault="00126401" w:rsidP="00126401">
      <w:pPr>
        <w:spacing w:line="360" w:lineRule="auto"/>
        <w:jc w:val="both"/>
        <w:rPr>
          <w:i/>
          <w:sz w:val="2"/>
        </w:rPr>
      </w:pPr>
    </w:p>
    <w:p w:rsidR="00126401" w:rsidRPr="0019466F" w:rsidRDefault="00126401" w:rsidP="00126401">
      <w:pPr>
        <w:spacing w:line="360" w:lineRule="auto"/>
        <w:jc w:val="both"/>
        <w:rPr>
          <w:i/>
          <w:color w:val="000000"/>
          <w:sz w:val="24"/>
        </w:rPr>
      </w:pPr>
      <w:r w:rsidRPr="0019466F">
        <w:rPr>
          <w:sz w:val="24"/>
        </w:rPr>
        <w:t xml:space="preserve">In Addis </w:t>
      </w:r>
      <w:r w:rsidR="0019466F" w:rsidRPr="0019466F">
        <w:rPr>
          <w:sz w:val="24"/>
        </w:rPr>
        <w:t>Ababa, the</w:t>
      </w:r>
      <w:r w:rsidRPr="0019466F">
        <w:rPr>
          <w:sz w:val="24"/>
        </w:rPr>
        <w:t xml:space="preserve"> City’s Land Administration and Development Authority is directly responsible in dealing with matters concerning land.  However, regarding the manufacturing sector, </w:t>
      </w:r>
      <w:r w:rsidRPr="0019466F">
        <w:rPr>
          <w:color w:val="000000"/>
          <w:sz w:val="24"/>
        </w:rPr>
        <w:t>industrial zone preparation is one of the strategic intervention measures adopted by the City Administration for the promotion of the sector and all manufacturing projects are assumed to be located in the developed industrial zones.</w:t>
      </w:r>
    </w:p>
    <w:p w:rsidR="0095757E" w:rsidRPr="0019466F" w:rsidRDefault="0095757E" w:rsidP="00126401">
      <w:pPr>
        <w:spacing w:line="360" w:lineRule="auto"/>
        <w:jc w:val="both"/>
        <w:rPr>
          <w:i/>
          <w:color w:val="000000"/>
          <w:sz w:val="24"/>
        </w:rPr>
      </w:pPr>
    </w:p>
    <w:p w:rsidR="00126401" w:rsidRPr="0019466F" w:rsidRDefault="00126401" w:rsidP="00126401">
      <w:pPr>
        <w:spacing w:line="360" w:lineRule="auto"/>
        <w:jc w:val="both"/>
        <w:rPr>
          <w:i/>
          <w:color w:val="000000"/>
          <w:sz w:val="2"/>
        </w:rPr>
      </w:pPr>
    </w:p>
    <w:p w:rsidR="00126401" w:rsidRPr="0019466F" w:rsidRDefault="00126401" w:rsidP="00126401">
      <w:pPr>
        <w:spacing w:line="360" w:lineRule="auto"/>
        <w:jc w:val="both"/>
        <w:rPr>
          <w:i/>
          <w:color w:val="000000"/>
          <w:sz w:val="24"/>
        </w:rPr>
      </w:pPr>
      <w:r w:rsidRPr="0019466F">
        <w:rPr>
          <w:color w:val="000000"/>
          <w:sz w:val="24"/>
        </w:rPr>
        <w:t>Regarding land allocation of industrial zones if the land requirement of the project is b</w:t>
      </w:r>
      <w:r w:rsidR="00023336">
        <w:rPr>
          <w:color w:val="000000"/>
          <w:sz w:val="24"/>
        </w:rPr>
        <w:t>e</w:t>
      </w:r>
      <w:r w:rsidRPr="0019466F">
        <w:rPr>
          <w:color w:val="000000"/>
          <w:sz w:val="24"/>
        </w:rPr>
        <w:t>low 5000 m</w:t>
      </w:r>
      <w:r w:rsidRPr="0019466F">
        <w:rPr>
          <w:color w:val="000000"/>
          <w:sz w:val="24"/>
          <w:vertAlign w:val="superscript"/>
        </w:rPr>
        <w:t>2</w:t>
      </w:r>
      <w:r w:rsidR="00F00C23">
        <w:rPr>
          <w:color w:val="000000"/>
          <w:sz w:val="24"/>
        </w:rPr>
        <w:t>,</w:t>
      </w:r>
      <w:r w:rsidRPr="0019466F">
        <w:rPr>
          <w:color w:val="000000"/>
          <w:sz w:val="24"/>
          <w:vertAlign w:val="superscript"/>
        </w:rPr>
        <w:t xml:space="preserve"> </w:t>
      </w:r>
      <w:r w:rsidRPr="0019466F">
        <w:rPr>
          <w:color w:val="000000"/>
          <w:sz w:val="24"/>
        </w:rPr>
        <w:t>the land lease request is evaluated and decided upon by the Industrial Zone Development and Coordination Committee of the City’s Investment Authority. However, if the land request is above 5,000 m</w:t>
      </w:r>
      <w:r w:rsidRPr="0019466F">
        <w:rPr>
          <w:color w:val="000000"/>
          <w:sz w:val="24"/>
          <w:vertAlign w:val="superscript"/>
        </w:rPr>
        <w:t>2</w:t>
      </w:r>
      <w:r w:rsidRPr="0019466F">
        <w:rPr>
          <w:color w:val="000000"/>
          <w:sz w:val="24"/>
        </w:rPr>
        <w:t xml:space="preserve"> the request is evaluated by the City’s Investment Authority and </w:t>
      </w:r>
      <w:r w:rsidR="00DA3D82" w:rsidRPr="0019466F">
        <w:rPr>
          <w:color w:val="000000"/>
          <w:sz w:val="24"/>
        </w:rPr>
        <w:t>passed with</w:t>
      </w:r>
      <w:r w:rsidRPr="0019466F">
        <w:rPr>
          <w:color w:val="000000"/>
          <w:sz w:val="24"/>
        </w:rPr>
        <w:t xml:space="preserve"> recommendation to the Land Development and Administration Authority for decision, while the lease price is the same for both cases. </w:t>
      </w:r>
    </w:p>
    <w:p w:rsidR="00DA3D82" w:rsidRPr="0019466F" w:rsidRDefault="00DA3D82" w:rsidP="00126401">
      <w:pPr>
        <w:spacing w:line="360" w:lineRule="auto"/>
        <w:jc w:val="both"/>
        <w:rPr>
          <w:i/>
          <w:color w:val="000000"/>
          <w:sz w:val="12"/>
        </w:rPr>
      </w:pPr>
    </w:p>
    <w:p w:rsidR="00126401" w:rsidRPr="0019466F" w:rsidRDefault="00126401" w:rsidP="00126401">
      <w:pPr>
        <w:spacing w:line="360" w:lineRule="auto"/>
        <w:jc w:val="both"/>
        <w:rPr>
          <w:i/>
          <w:sz w:val="2"/>
        </w:rPr>
      </w:pPr>
    </w:p>
    <w:p w:rsidR="00126401" w:rsidRPr="0019466F" w:rsidRDefault="00126401" w:rsidP="00126401">
      <w:pPr>
        <w:spacing w:line="360" w:lineRule="auto"/>
        <w:jc w:val="both"/>
        <w:rPr>
          <w:i/>
          <w:sz w:val="24"/>
        </w:rPr>
      </w:pPr>
      <w:r w:rsidRPr="0019466F">
        <w:rPr>
          <w:sz w:val="24"/>
        </w:rPr>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DA3D82" w:rsidRPr="0019466F" w:rsidRDefault="00DA3D82" w:rsidP="00126401">
      <w:pPr>
        <w:spacing w:line="360" w:lineRule="auto"/>
        <w:jc w:val="both"/>
        <w:rPr>
          <w:i/>
          <w:sz w:val="24"/>
        </w:rPr>
      </w:pPr>
    </w:p>
    <w:p w:rsidR="00126401" w:rsidRPr="0019466F" w:rsidRDefault="00126401" w:rsidP="00126401">
      <w:pPr>
        <w:spacing w:line="360" w:lineRule="auto"/>
        <w:jc w:val="both"/>
        <w:rPr>
          <w:i/>
          <w:sz w:val="24"/>
        </w:rPr>
      </w:pPr>
      <w:r w:rsidRPr="0019466F">
        <w:rPr>
          <w:sz w:val="24"/>
        </w:rPr>
        <w:t>The new regulation classified the city into three zones. The first Zone is Central Market District Zone, which is classified in five levels and the floor land lease price ranges from Birr 1,686 to Birr 894 per m</w:t>
      </w:r>
      <w:r w:rsidRPr="0019466F">
        <w:rPr>
          <w:sz w:val="24"/>
          <w:vertAlign w:val="superscript"/>
        </w:rPr>
        <w:t>2</w:t>
      </w:r>
      <w:r w:rsidRPr="0019466F">
        <w:rPr>
          <w:sz w:val="24"/>
        </w:rPr>
        <w:t>. The rate for Central Market District Zone will be applicable in most areas of the city that are considered to be main business areas that entertain high level of business activities.</w:t>
      </w:r>
    </w:p>
    <w:p w:rsidR="00DA3D82" w:rsidRPr="0019466F" w:rsidRDefault="00DA3D82" w:rsidP="00126401">
      <w:pPr>
        <w:spacing w:line="360" w:lineRule="auto"/>
        <w:jc w:val="both"/>
        <w:rPr>
          <w:i/>
          <w:sz w:val="24"/>
        </w:rPr>
      </w:pPr>
    </w:p>
    <w:p w:rsidR="00126401" w:rsidRPr="0019466F" w:rsidRDefault="00126401" w:rsidP="00126401">
      <w:pPr>
        <w:spacing w:line="360" w:lineRule="auto"/>
        <w:jc w:val="both"/>
        <w:rPr>
          <w:i/>
          <w:sz w:val="24"/>
        </w:rPr>
      </w:pPr>
      <w:r w:rsidRPr="0019466F">
        <w:rPr>
          <w:sz w:val="24"/>
        </w:rPr>
        <w:t>The second zone, Transitional Zone, will also have five levels and the floor land lease price ranges from Birr 1,035 to Birr 555 per m</w:t>
      </w:r>
      <w:r w:rsidRPr="0019466F">
        <w:rPr>
          <w:sz w:val="24"/>
          <w:vertAlign w:val="superscript"/>
        </w:rPr>
        <w:t>2</w:t>
      </w:r>
      <w:r w:rsidRPr="0019466F">
        <w:rPr>
          <w:sz w:val="24"/>
        </w:rPr>
        <w:t xml:space="preserve"> .This zone includes places that are surrounding the city and are occupied by mainly residential units and industries. </w:t>
      </w:r>
    </w:p>
    <w:p w:rsidR="00DA3D82" w:rsidRPr="0019466F" w:rsidRDefault="00DA3D82" w:rsidP="00126401">
      <w:pPr>
        <w:spacing w:line="360" w:lineRule="auto"/>
        <w:jc w:val="both"/>
        <w:rPr>
          <w:i/>
          <w:sz w:val="24"/>
        </w:rPr>
      </w:pPr>
    </w:p>
    <w:p w:rsidR="00126401" w:rsidRPr="0019466F" w:rsidRDefault="00126401" w:rsidP="00126401">
      <w:pPr>
        <w:spacing w:line="360" w:lineRule="auto"/>
        <w:jc w:val="both"/>
        <w:rPr>
          <w:i/>
          <w:sz w:val="24"/>
        </w:rPr>
      </w:pPr>
      <w:r w:rsidRPr="0019466F">
        <w:rPr>
          <w:sz w:val="24"/>
        </w:rPr>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19466F">
        <w:rPr>
          <w:sz w:val="24"/>
          <w:vertAlign w:val="superscript"/>
        </w:rPr>
        <w:t xml:space="preserve">2 </w:t>
      </w:r>
      <w:r w:rsidRPr="0019466F">
        <w:rPr>
          <w:sz w:val="24"/>
        </w:rPr>
        <w:t>(see Table 5.2).</w:t>
      </w:r>
    </w:p>
    <w:p w:rsidR="00126401" w:rsidRPr="0019466F" w:rsidRDefault="00126401" w:rsidP="00126401">
      <w:pPr>
        <w:spacing w:line="360" w:lineRule="auto"/>
        <w:jc w:val="center"/>
        <w:rPr>
          <w:b/>
          <w:i/>
          <w:sz w:val="24"/>
          <w:u w:val="single"/>
        </w:rPr>
      </w:pPr>
      <w:r w:rsidRPr="0019466F">
        <w:rPr>
          <w:b/>
          <w:sz w:val="24"/>
          <w:u w:val="single"/>
        </w:rPr>
        <w:t>Table 5.2</w:t>
      </w:r>
    </w:p>
    <w:p w:rsidR="00126401" w:rsidRPr="0019466F" w:rsidRDefault="00126401" w:rsidP="00126401">
      <w:pPr>
        <w:spacing w:line="360" w:lineRule="auto"/>
        <w:jc w:val="center"/>
        <w:rPr>
          <w:b/>
          <w:i/>
          <w:sz w:val="24"/>
          <w:u w:val="single"/>
        </w:rPr>
      </w:pPr>
      <w:r w:rsidRPr="0019466F">
        <w:rPr>
          <w:b/>
          <w:sz w:val="24"/>
          <w:u w:val="single"/>
        </w:rPr>
        <w:t>NEW LAND LEASE FLOOR PRICE FOR PLOTS IN ADDIS ABABA</w:t>
      </w:r>
    </w:p>
    <w:tbl>
      <w:tblPr>
        <w:tblW w:w="4720" w:type="dxa"/>
        <w:jc w:val="center"/>
        <w:tblLook w:val="04A0"/>
      </w:tblPr>
      <w:tblGrid>
        <w:gridCol w:w="2280"/>
        <w:gridCol w:w="960"/>
        <w:gridCol w:w="1480"/>
      </w:tblGrid>
      <w:tr w:rsidR="00126401" w:rsidRPr="0019466F" w:rsidTr="004F4748">
        <w:trPr>
          <w:trHeight w:hRule="exact" w:val="568"/>
          <w:tblHeader/>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401" w:rsidRPr="0019466F" w:rsidRDefault="00126401" w:rsidP="0095757E">
            <w:pPr>
              <w:jc w:val="center"/>
              <w:rPr>
                <w:b/>
                <w:i/>
                <w:color w:val="000000"/>
                <w:sz w:val="24"/>
              </w:rPr>
            </w:pPr>
            <w:r w:rsidRPr="0019466F">
              <w:rPr>
                <w:b/>
                <w:color w:val="000000"/>
                <w:sz w:val="24"/>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b/>
                <w:i/>
                <w:color w:val="000000"/>
                <w:sz w:val="24"/>
              </w:rPr>
            </w:pPr>
            <w:r w:rsidRPr="0019466F">
              <w:rPr>
                <w:b/>
                <w:color w:val="000000"/>
                <w:sz w:val="24"/>
              </w:rPr>
              <w:t>Level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b/>
                <w:i/>
                <w:color w:val="000000"/>
                <w:sz w:val="24"/>
              </w:rPr>
            </w:pPr>
            <w:r w:rsidRPr="0019466F">
              <w:rPr>
                <w:b/>
                <w:color w:val="000000"/>
                <w:sz w:val="24"/>
              </w:rPr>
              <w:t xml:space="preserve">Floor </w:t>
            </w:r>
            <w:r w:rsidR="00E03512" w:rsidRPr="0019466F">
              <w:rPr>
                <w:b/>
                <w:color w:val="000000"/>
                <w:sz w:val="24"/>
              </w:rPr>
              <w:t>P</w:t>
            </w:r>
            <w:r w:rsidRPr="0019466F">
              <w:rPr>
                <w:b/>
                <w:color w:val="000000"/>
                <w:sz w:val="24"/>
              </w:rPr>
              <w:t>rice/m</w:t>
            </w:r>
            <w:r w:rsidRPr="0019466F">
              <w:rPr>
                <w:b/>
                <w:color w:val="000000"/>
                <w:sz w:val="24"/>
                <w:vertAlign w:val="superscript"/>
              </w:rPr>
              <w:t>2</w:t>
            </w:r>
          </w:p>
        </w:tc>
      </w:tr>
      <w:tr w:rsidR="00126401" w:rsidRPr="0019466F" w:rsidTr="0095757E">
        <w:trPr>
          <w:trHeight w:hRule="exact" w:val="35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401" w:rsidRPr="0019466F" w:rsidRDefault="00126401" w:rsidP="0095757E">
            <w:pPr>
              <w:jc w:val="center"/>
              <w:rPr>
                <w:i/>
                <w:color w:val="000000"/>
                <w:sz w:val="24"/>
              </w:rPr>
            </w:pPr>
            <w:r w:rsidRPr="0019466F">
              <w:rPr>
                <w:color w:val="000000"/>
                <w:sz w:val="24"/>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1</w:t>
            </w:r>
            <w:r w:rsidRPr="0019466F">
              <w:rPr>
                <w:color w:val="000000"/>
                <w:sz w:val="24"/>
                <w:vertAlign w:val="superscript"/>
              </w:rPr>
              <w:t>st</w:t>
            </w:r>
            <w:r w:rsidRPr="0019466F">
              <w:rPr>
                <w:color w:val="000000"/>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1686</w:t>
            </w:r>
          </w:p>
        </w:tc>
      </w:tr>
      <w:tr w:rsidR="00126401" w:rsidRPr="0019466F" w:rsidTr="00C62310">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126401" w:rsidRPr="0019466F" w:rsidRDefault="00126401" w:rsidP="0095757E">
            <w:pPr>
              <w:rPr>
                <w:i/>
                <w:color w:val="000000"/>
                <w:sz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2</w:t>
            </w:r>
            <w:r w:rsidRPr="0019466F">
              <w:rPr>
                <w:color w:val="000000"/>
                <w:sz w:val="24"/>
                <w:vertAlign w:val="superscript"/>
              </w:rPr>
              <w:t>nd</w:t>
            </w:r>
            <w:r w:rsidRPr="0019466F">
              <w:rPr>
                <w:color w:val="000000"/>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1535</w:t>
            </w:r>
          </w:p>
        </w:tc>
      </w:tr>
      <w:tr w:rsidR="00126401" w:rsidRPr="0019466F" w:rsidTr="0095757E">
        <w:trPr>
          <w:trHeight w:hRule="exact" w:val="298"/>
          <w:jc w:val="center"/>
        </w:trPr>
        <w:tc>
          <w:tcPr>
            <w:tcW w:w="2280" w:type="dxa"/>
            <w:vMerge/>
            <w:tcBorders>
              <w:top w:val="nil"/>
              <w:left w:val="single" w:sz="4" w:space="0" w:color="auto"/>
              <w:bottom w:val="single" w:sz="4" w:space="0" w:color="auto"/>
              <w:right w:val="single" w:sz="4" w:space="0" w:color="auto"/>
            </w:tcBorders>
            <w:vAlign w:val="center"/>
            <w:hideMark/>
          </w:tcPr>
          <w:p w:rsidR="00126401" w:rsidRPr="0019466F" w:rsidRDefault="00126401" w:rsidP="0095757E">
            <w:pPr>
              <w:rPr>
                <w:i/>
                <w:color w:val="000000"/>
                <w:sz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3</w:t>
            </w:r>
            <w:r w:rsidRPr="0019466F">
              <w:rPr>
                <w:color w:val="000000"/>
                <w:sz w:val="24"/>
                <w:vertAlign w:val="superscript"/>
              </w:rPr>
              <w:t>rd</w:t>
            </w:r>
            <w:r w:rsidRPr="0019466F">
              <w:rPr>
                <w:color w:val="000000"/>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1323</w:t>
            </w:r>
          </w:p>
        </w:tc>
      </w:tr>
      <w:tr w:rsidR="00126401" w:rsidRPr="0019466F" w:rsidTr="0095757E">
        <w:trPr>
          <w:trHeight w:hRule="exact" w:val="307"/>
          <w:jc w:val="center"/>
        </w:trPr>
        <w:tc>
          <w:tcPr>
            <w:tcW w:w="2280" w:type="dxa"/>
            <w:vMerge/>
            <w:tcBorders>
              <w:top w:val="nil"/>
              <w:left w:val="single" w:sz="4" w:space="0" w:color="auto"/>
              <w:bottom w:val="single" w:sz="4" w:space="0" w:color="auto"/>
              <w:right w:val="single" w:sz="4" w:space="0" w:color="auto"/>
            </w:tcBorders>
            <w:vAlign w:val="center"/>
            <w:hideMark/>
          </w:tcPr>
          <w:p w:rsidR="00126401" w:rsidRPr="0019466F" w:rsidRDefault="00126401" w:rsidP="0095757E">
            <w:pPr>
              <w:rPr>
                <w:i/>
                <w:color w:val="000000"/>
                <w:sz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4</w:t>
            </w:r>
            <w:r w:rsidRPr="0019466F">
              <w:rPr>
                <w:color w:val="000000"/>
                <w:sz w:val="24"/>
                <w:vertAlign w:val="superscript"/>
              </w:rPr>
              <w:t>th</w:t>
            </w:r>
            <w:r w:rsidRPr="0019466F">
              <w:rPr>
                <w:color w:val="000000"/>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1085</w:t>
            </w:r>
          </w:p>
        </w:tc>
      </w:tr>
      <w:tr w:rsidR="00126401" w:rsidRPr="0019466F" w:rsidTr="0095757E">
        <w:trPr>
          <w:trHeight w:hRule="exact" w:val="325"/>
          <w:jc w:val="center"/>
        </w:trPr>
        <w:tc>
          <w:tcPr>
            <w:tcW w:w="2280" w:type="dxa"/>
            <w:vMerge/>
            <w:tcBorders>
              <w:top w:val="nil"/>
              <w:left w:val="single" w:sz="4" w:space="0" w:color="auto"/>
              <w:bottom w:val="single" w:sz="4" w:space="0" w:color="auto"/>
              <w:right w:val="single" w:sz="4" w:space="0" w:color="auto"/>
            </w:tcBorders>
            <w:vAlign w:val="center"/>
            <w:hideMark/>
          </w:tcPr>
          <w:p w:rsidR="00126401" w:rsidRPr="0019466F" w:rsidRDefault="00126401" w:rsidP="0095757E">
            <w:pPr>
              <w:rPr>
                <w:i/>
                <w:color w:val="000000"/>
                <w:sz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5</w:t>
            </w:r>
            <w:r w:rsidRPr="0019466F">
              <w:rPr>
                <w:color w:val="000000"/>
                <w:sz w:val="24"/>
                <w:vertAlign w:val="superscript"/>
              </w:rPr>
              <w:t>th</w:t>
            </w:r>
            <w:r w:rsidRPr="0019466F">
              <w:rPr>
                <w:color w:val="000000"/>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894</w:t>
            </w:r>
          </w:p>
        </w:tc>
      </w:tr>
      <w:tr w:rsidR="00126401" w:rsidRPr="0019466F" w:rsidTr="0095757E">
        <w:trPr>
          <w:trHeight w:hRule="exact" w:val="343"/>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401" w:rsidRPr="0019466F" w:rsidRDefault="00126401" w:rsidP="0095757E">
            <w:pPr>
              <w:jc w:val="center"/>
              <w:rPr>
                <w:i/>
                <w:color w:val="000000"/>
                <w:sz w:val="24"/>
              </w:rPr>
            </w:pPr>
            <w:r w:rsidRPr="0019466F">
              <w:rPr>
                <w:color w:val="000000"/>
                <w:sz w:val="24"/>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1</w:t>
            </w:r>
            <w:r w:rsidRPr="0019466F">
              <w:rPr>
                <w:color w:val="000000"/>
                <w:sz w:val="24"/>
                <w:vertAlign w:val="superscript"/>
              </w:rPr>
              <w:t>st</w:t>
            </w:r>
            <w:r w:rsidRPr="0019466F">
              <w:rPr>
                <w:color w:val="000000"/>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1035</w:t>
            </w:r>
          </w:p>
        </w:tc>
      </w:tr>
      <w:tr w:rsidR="00126401" w:rsidRPr="0019466F" w:rsidTr="0095757E">
        <w:trPr>
          <w:trHeight w:hRule="exact" w:val="280"/>
          <w:jc w:val="center"/>
        </w:trPr>
        <w:tc>
          <w:tcPr>
            <w:tcW w:w="2280" w:type="dxa"/>
            <w:vMerge/>
            <w:tcBorders>
              <w:top w:val="nil"/>
              <w:left w:val="single" w:sz="4" w:space="0" w:color="auto"/>
              <w:bottom w:val="single" w:sz="4" w:space="0" w:color="auto"/>
              <w:right w:val="single" w:sz="4" w:space="0" w:color="auto"/>
            </w:tcBorders>
            <w:vAlign w:val="center"/>
            <w:hideMark/>
          </w:tcPr>
          <w:p w:rsidR="00126401" w:rsidRPr="0019466F" w:rsidRDefault="00126401" w:rsidP="0095757E">
            <w:pPr>
              <w:rPr>
                <w:i/>
                <w:color w:val="000000"/>
                <w:sz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2</w:t>
            </w:r>
            <w:r w:rsidRPr="0019466F">
              <w:rPr>
                <w:color w:val="000000"/>
                <w:sz w:val="24"/>
                <w:vertAlign w:val="superscript"/>
              </w:rPr>
              <w:t>nd</w:t>
            </w:r>
            <w:r w:rsidRPr="0019466F">
              <w:rPr>
                <w:color w:val="000000"/>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935</w:t>
            </w:r>
          </w:p>
        </w:tc>
      </w:tr>
      <w:tr w:rsidR="00126401" w:rsidRPr="0019466F" w:rsidTr="0095757E">
        <w:trPr>
          <w:trHeight w:hRule="exact" w:val="352"/>
          <w:jc w:val="center"/>
        </w:trPr>
        <w:tc>
          <w:tcPr>
            <w:tcW w:w="2280" w:type="dxa"/>
            <w:vMerge/>
            <w:tcBorders>
              <w:top w:val="nil"/>
              <w:left w:val="single" w:sz="4" w:space="0" w:color="auto"/>
              <w:bottom w:val="single" w:sz="4" w:space="0" w:color="auto"/>
              <w:right w:val="single" w:sz="4" w:space="0" w:color="auto"/>
            </w:tcBorders>
            <w:vAlign w:val="center"/>
            <w:hideMark/>
          </w:tcPr>
          <w:p w:rsidR="00126401" w:rsidRPr="0019466F" w:rsidRDefault="00126401" w:rsidP="0095757E">
            <w:pPr>
              <w:rPr>
                <w:i/>
                <w:color w:val="000000"/>
                <w:sz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3</w:t>
            </w:r>
            <w:r w:rsidRPr="0019466F">
              <w:rPr>
                <w:color w:val="000000"/>
                <w:sz w:val="24"/>
                <w:vertAlign w:val="superscript"/>
              </w:rPr>
              <w:t>rd</w:t>
            </w:r>
            <w:r w:rsidRPr="0019466F">
              <w:rPr>
                <w:color w:val="000000"/>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809</w:t>
            </w:r>
          </w:p>
        </w:tc>
      </w:tr>
      <w:tr w:rsidR="00126401" w:rsidRPr="0019466F" w:rsidTr="0095757E">
        <w:trPr>
          <w:trHeight w:hRule="exact" w:val="352"/>
          <w:jc w:val="center"/>
        </w:trPr>
        <w:tc>
          <w:tcPr>
            <w:tcW w:w="2280" w:type="dxa"/>
            <w:vMerge/>
            <w:tcBorders>
              <w:top w:val="nil"/>
              <w:left w:val="single" w:sz="4" w:space="0" w:color="auto"/>
              <w:bottom w:val="single" w:sz="4" w:space="0" w:color="auto"/>
              <w:right w:val="single" w:sz="4" w:space="0" w:color="auto"/>
            </w:tcBorders>
            <w:vAlign w:val="center"/>
            <w:hideMark/>
          </w:tcPr>
          <w:p w:rsidR="00126401" w:rsidRPr="0019466F" w:rsidRDefault="00126401" w:rsidP="0095757E">
            <w:pPr>
              <w:rPr>
                <w:i/>
                <w:color w:val="000000"/>
                <w:sz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4</w:t>
            </w:r>
            <w:r w:rsidRPr="0019466F">
              <w:rPr>
                <w:color w:val="000000"/>
                <w:sz w:val="24"/>
                <w:vertAlign w:val="superscript"/>
              </w:rPr>
              <w:t>th</w:t>
            </w:r>
            <w:r w:rsidRPr="0019466F">
              <w:rPr>
                <w:color w:val="000000"/>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685</w:t>
            </w:r>
          </w:p>
        </w:tc>
      </w:tr>
      <w:tr w:rsidR="00126401" w:rsidRPr="0019466F" w:rsidTr="0095757E">
        <w:trPr>
          <w:trHeight w:hRule="exact" w:val="370"/>
          <w:jc w:val="center"/>
        </w:trPr>
        <w:tc>
          <w:tcPr>
            <w:tcW w:w="2280" w:type="dxa"/>
            <w:vMerge/>
            <w:tcBorders>
              <w:top w:val="nil"/>
              <w:left w:val="single" w:sz="4" w:space="0" w:color="auto"/>
              <w:bottom w:val="single" w:sz="4" w:space="0" w:color="auto"/>
              <w:right w:val="single" w:sz="4" w:space="0" w:color="auto"/>
            </w:tcBorders>
            <w:vAlign w:val="center"/>
            <w:hideMark/>
          </w:tcPr>
          <w:p w:rsidR="00126401" w:rsidRPr="0019466F" w:rsidRDefault="00126401" w:rsidP="0095757E">
            <w:pPr>
              <w:rPr>
                <w:i/>
                <w:color w:val="000000"/>
                <w:sz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5</w:t>
            </w:r>
            <w:r w:rsidRPr="0019466F">
              <w:rPr>
                <w:color w:val="000000"/>
                <w:sz w:val="24"/>
                <w:vertAlign w:val="superscript"/>
              </w:rPr>
              <w:t>th</w:t>
            </w:r>
            <w:r w:rsidRPr="0019466F">
              <w:rPr>
                <w:color w:val="000000"/>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555</w:t>
            </w:r>
          </w:p>
        </w:tc>
      </w:tr>
      <w:tr w:rsidR="00126401" w:rsidRPr="0019466F" w:rsidTr="0095757E">
        <w:trPr>
          <w:trHeight w:hRule="exact" w:val="280"/>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401" w:rsidRPr="0019466F" w:rsidRDefault="00126401" w:rsidP="0095757E">
            <w:pPr>
              <w:jc w:val="center"/>
              <w:rPr>
                <w:i/>
                <w:color w:val="000000"/>
                <w:sz w:val="24"/>
              </w:rPr>
            </w:pPr>
            <w:r w:rsidRPr="0019466F">
              <w:rPr>
                <w:color w:val="000000"/>
                <w:sz w:val="24"/>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1</w:t>
            </w:r>
            <w:r w:rsidRPr="0019466F">
              <w:rPr>
                <w:color w:val="000000"/>
                <w:sz w:val="24"/>
                <w:vertAlign w:val="superscript"/>
              </w:rPr>
              <w:t>st</w:t>
            </w:r>
            <w:r w:rsidRPr="0019466F">
              <w:rPr>
                <w:color w:val="000000"/>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355</w:t>
            </w:r>
          </w:p>
        </w:tc>
      </w:tr>
      <w:tr w:rsidR="00126401" w:rsidRPr="0019466F" w:rsidTr="0095757E">
        <w:trPr>
          <w:trHeight w:hRule="exact" w:val="388"/>
          <w:jc w:val="center"/>
        </w:trPr>
        <w:tc>
          <w:tcPr>
            <w:tcW w:w="2280" w:type="dxa"/>
            <w:vMerge/>
            <w:tcBorders>
              <w:top w:val="nil"/>
              <w:left w:val="single" w:sz="4" w:space="0" w:color="auto"/>
              <w:bottom w:val="single" w:sz="4" w:space="0" w:color="auto"/>
              <w:right w:val="single" w:sz="4" w:space="0" w:color="auto"/>
            </w:tcBorders>
            <w:vAlign w:val="center"/>
            <w:hideMark/>
          </w:tcPr>
          <w:p w:rsidR="00126401" w:rsidRPr="0019466F" w:rsidRDefault="00126401" w:rsidP="0095757E">
            <w:pPr>
              <w:rPr>
                <w:i/>
                <w:color w:val="000000"/>
                <w:sz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2</w:t>
            </w:r>
            <w:r w:rsidRPr="0019466F">
              <w:rPr>
                <w:color w:val="000000"/>
                <w:sz w:val="24"/>
                <w:vertAlign w:val="superscript"/>
              </w:rPr>
              <w:t>nd</w:t>
            </w:r>
            <w:r w:rsidRPr="0019466F">
              <w:rPr>
                <w:color w:val="000000"/>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299</w:t>
            </w:r>
          </w:p>
        </w:tc>
      </w:tr>
      <w:tr w:rsidR="00126401" w:rsidRPr="0019466F" w:rsidTr="0095757E">
        <w:trPr>
          <w:trHeight w:hRule="exact" w:val="352"/>
          <w:jc w:val="center"/>
        </w:trPr>
        <w:tc>
          <w:tcPr>
            <w:tcW w:w="2280" w:type="dxa"/>
            <w:vMerge/>
            <w:tcBorders>
              <w:top w:val="nil"/>
              <w:left w:val="single" w:sz="4" w:space="0" w:color="auto"/>
              <w:bottom w:val="single" w:sz="4" w:space="0" w:color="auto"/>
              <w:right w:val="single" w:sz="4" w:space="0" w:color="auto"/>
            </w:tcBorders>
            <w:vAlign w:val="center"/>
            <w:hideMark/>
          </w:tcPr>
          <w:p w:rsidR="00126401" w:rsidRPr="0019466F" w:rsidRDefault="00126401" w:rsidP="0095757E">
            <w:pPr>
              <w:rPr>
                <w:i/>
                <w:color w:val="000000"/>
                <w:sz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3</w:t>
            </w:r>
            <w:r w:rsidRPr="0019466F">
              <w:rPr>
                <w:color w:val="000000"/>
                <w:sz w:val="24"/>
                <w:vertAlign w:val="superscript"/>
              </w:rPr>
              <w:t>rd</w:t>
            </w:r>
            <w:r w:rsidRPr="0019466F">
              <w:rPr>
                <w:color w:val="000000"/>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217</w:t>
            </w:r>
          </w:p>
        </w:tc>
      </w:tr>
      <w:tr w:rsidR="00126401" w:rsidRPr="0019466F" w:rsidTr="0095757E">
        <w:trPr>
          <w:trHeight w:hRule="exact" w:val="325"/>
          <w:jc w:val="center"/>
        </w:trPr>
        <w:tc>
          <w:tcPr>
            <w:tcW w:w="2280" w:type="dxa"/>
            <w:vMerge/>
            <w:tcBorders>
              <w:top w:val="nil"/>
              <w:left w:val="single" w:sz="4" w:space="0" w:color="auto"/>
              <w:bottom w:val="single" w:sz="4" w:space="0" w:color="auto"/>
              <w:right w:val="single" w:sz="4" w:space="0" w:color="auto"/>
            </w:tcBorders>
            <w:vAlign w:val="center"/>
            <w:hideMark/>
          </w:tcPr>
          <w:p w:rsidR="00126401" w:rsidRPr="0019466F" w:rsidRDefault="00126401" w:rsidP="0095757E">
            <w:pPr>
              <w:rPr>
                <w:i/>
                <w:color w:val="000000"/>
                <w:sz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4</w:t>
            </w:r>
            <w:r w:rsidRPr="0019466F">
              <w:rPr>
                <w:color w:val="000000"/>
                <w:sz w:val="24"/>
                <w:vertAlign w:val="superscript"/>
              </w:rPr>
              <w:t>th</w:t>
            </w:r>
            <w:r w:rsidRPr="0019466F">
              <w:rPr>
                <w:color w:val="000000"/>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26401" w:rsidRPr="0019466F" w:rsidRDefault="00126401" w:rsidP="0095757E">
            <w:pPr>
              <w:jc w:val="center"/>
              <w:rPr>
                <w:i/>
                <w:color w:val="000000"/>
                <w:sz w:val="24"/>
              </w:rPr>
            </w:pPr>
            <w:r w:rsidRPr="0019466F">
              <w:rPr>
                <w:color w:val="000000"/>
                <w:sz w:val="24"/>
              </w:rPr>
              <w:t>191</w:t>
            </w:r>
          </w:p>
        </w:tc>
      </w:tr>
    </w:tbl>
    <w:p w:rsidR="00126401" w:rsidRPr="0019466F" w:rsidRDefault="00126401" w:rsidP="00126401">
      <w:pPr>
        <w:spacing w:line="360" w:lineRule="auto"/>
        <w:jc w:val="both"/>
        <w:rPr>
          <w:i/>
          <w:sz w:val="24"/>
        </w:rPr>
      </w:pPr>
    </w:p>
    <w:p w:rsidR="00126401" w:rsidRPr="0019466F" w:rsidRDefault="00126401" w:rsidP="00126401">
      <w:pPr>
        <w:spacing w:line="360" w:lineRule="auto"/>
        <w:jc w:val="both"/>
        <w:rPr>
          <w:i/>
          <w:sz w:val="24"/>
        </w:rPr>
      </w:pPr>
      <w:r w:rsidRPr="0019466F">
        <w:rPr>
          <w:sz w:val="24"/>
        </w:rPr>
        <w:lastRenderedPageBreak/>
        <w:t>Accordingly, in order to estimate the land lease cost of the project profiles it is assumed that all new manufacturing projects will be located in industrial zones located in expansion zones. Therefore, for the profile a land lease rate of Birr 266 per m</w:t>
      </w:r>
      <w:r w:rsidRPr="0019466F">
        <w:rPr>
          <w:sz w:val="24"/>
          <w:vertAlign w:val="superscript"/>
        </w:rPr>
        <w:t xml:space="preserve">2 </w:t>
      </w:r>
      <w:r w:rsidRPr="0019466F">
        <w:rPr>
          <w:sz w:val="24"/>
        </w:rPr>
        <w:t xml:space="preserve">which is equivalent to the average floor price of plots located in expansion zone is adopted. </w:t>
      </w:r>
    </w:p>
    <w:p w:rsidR="00DA3D82" w:rsidRPr="0019466F" w:rsidRDefault="00DA3D82" w:rsidP="00126401">
      <w:pPr>
        <w:spacing w:line="360" w:lineRule="auto"/>
        <w:jc w:val="both"/>
        <w:rPr>
          <w:i/>
          <w:sz w:val="24"/>
        </w:rPr>
      </w:pPr>
    </w:p>
    <w:p w:rsidR="00126401" w:rsidRPr="0019466F" w:rsidRDefault="00126401" w:rsidP="00126401">
      <w:pPr>
        <w:spacing w:line="360" w:lineRule="auto"/>
        <w:jc w:val="both"/>
        <w:rPr>
          <w:i/>
          <w:sz w:val="2"/>
        </w:rPr>
      </w:pPr>
    </w:p>
    <w:p w:rsidR="00126401" w:rsidRPr="0019466F" w:rsidRDefault="00126401" w:rsidP="00126401">
      <w:pPr>
        <w:spacing w:line="360" w:lineRule="auto"/>
        <w:jc w:val="both"/>
        <w:rPr>
          <w:i/>
          <w:sz w:val="24"/>
        </w:rPr>
      </w:pPr>
      <w:r w:rsidRPr="0019466F">
        <w:rPr>
          <w:sz w:val="24"/>
        </w:rPr>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126401" w:rsidRPr="0019466F" w:rsidRDefault="00126401" w:rsidP="00126401">
      <w:pPr>
        <w:spacing w:line="360" w:lineRule="auto"/>
        <w:jc w:val="center"/>
        <w:rPr>
          <w:b/>
          <w:i/>
          <w:sz w:val="2"/>
          <w:u w:val="single"/>
        </w:rPr>
      </w:pPr>
    </w:p>
    <w:p w:rsidR="00126401" w:rsidRPr="0019466F" w:rsidRDefault="00126401" w:rsidP="00126401">
      <w:pPr>
        <w:spacing w:line="360" w:lineRule="auto"/>
        <w:jc w:val="center"/>
        <w:rPr>
          <w:b/>
          <w:i/>
          <w:sz w:val="24"/>
          <w:u w:val="single"/>
        </w:rPr>
      </w:pPr>
      <w:r w:rsidRPr="0019466F">
        <w:rPr>
          <w:b/>
          <w:sz w:val="24"/>
          <w:u w:val="single"/>
        </w:rPr>
        <w:t>Table 5.3</w:t>
      </w:r>
    </w:p>
    <w:p w:rsidR="00126401" w:rsidRPr="0019466F" w:rsidRDefault="00126401" w:rsidP="00126401">
      <w:pPr>
        <w:spacing w:line="360" w:lineRule="auto"/>
        <w:jc w:val="center"/>
        <w:rPr>
          <w:b/>
          <w:i/>
          <w:sz w:val="24"/>
          <w:u w:val="single"/>
        </w:rPr>
      </w:pPr>
      <w:r w:rsidRPr="0019466F">
        <w:rPr>
          <w:b/>
          <w:sz w:val="24"/>
          <w:u w:val="single"/>
        </w:rPr>
        <w:t xml:space="preserve">INCENTIVES FOR LEASE PAYMENT OF INDUSTRIAL PROJECTS </w:t>
      </w:r>
    </w:p>
    <w:p w:rsidR="0095757E" w:rsidRPr="0019466F" w:rsidRDefault="0095757E" w:rsidP="00126401">
      <w:pPr>
        <w:spacing w:line="360" w:lineRule="auto"/>
        <w:jc w:val="center"/>
        <w:rPr>
          <w:b/>
          <w:i/>
          <w:sz w:val="24"/>
          <w:u w:val="single"/>
        </w:rPr>
      </w:pPr>
    </w:p>
    <w:tbl>
      <w:tblPr>
        <w:tblW w:w="6219" w:type="dxa"/>
        <w:jc w:val="center"/>
        <w:tblInd w:w="93" w:type="dxa"/>
        <w:tblLook w:val="0000"/>
      </w:tblPr>
      <w:tblGrid>
        <w:gridCol w:w="1796"/>
        <w:gridCol w:w="1220"/>
        <w:gridCol w:w="2080"/>
        <w:gridCol w:w="1123"/>
      </w:tblGrid>
      <w:tr w:rsidR="00126401" w:rsidRPr="0019466F" w:rsidTr="00C62310">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126401" w:rsidRPr="0019466F" w:rsidRDefault="00126401" w:rsidP="0095757E">
            <w:pPr>
              <w:spacing w:line="360" w:lineRule="auto"/>
              <w:jc w:val="center"/>
              <w:rPr>
                <w:b/>
                <w:i/>
                <w:sz w:val="24"/>
              </w:rPr>
            </w:pPr>
            <w:r w:rsidRPr="0019466F">
              <w:rPr>
                <w:b/>
                <w:sz w:val="24"/>
              </w:rPr>
              <w:t xml:space="preserve">Scored </w:t>
            </w:r>
            <w:r w:rsidR="00E03512" w:rsidRPr="0019466F">
              <w:rPr>
                <w:b/>
                <w:sz w:val="24"/>
              </w:rPr>
              <w:t>P</w:t>
            </w:r>
            <w:r w:rsidRPr="0019466F">
              <w:rPr>
                <w:b/>
                <w:sz w:val="24"/>
              </w:rPr>
              <w:t>oint</w:t>
            </w:r>
          </w:p>
        </w:tc>
        <w:tc>
          <w:tcPr>
            <w:tcW w:w="1220" w:type="dxa"/>
            <w:tcBorders>
              <w:top w:val="single" w:sz="4" w:space="0" w:color="auto"/>
              <w:left w:val="nil"/>
              <w:bottom w:val="single" w:sz="4" w:space="0" w:color="auto"/>
              <w:right w:val="single" w:sz="4" w:space="0" w:color="auto"/>
            </w:tcBorders>
            <w:noWrap/>
            <w:vAlign w:val="bottom"/>
          </w:tcPr>
          <w:p w:rsidR="00126401" w:rsidRPr="0019466F" w:rsidRDefault="00126401" w:rsidP="0095757E">
            <w:pPr>
              <w:spacing w:line="360" w:lineRule="auto"/>
              <w:jc w:val="center"/>
              <w:rPr>
                <w:b/>
                <w:i/>
                <w:sz w:val="24"/>
              </w:rPr>
            </w:pPr>
            <w:r w:rsidRPr="0019466F">
              <w:rPr>
                <w:b/>
                <w:sz w:val="24"/>
              </w:rPr>
              <w:t xml:space="preserve">Grace </w:t>
            </w:r>
            <w:r w:rsidR="00E03512" w:rsidRPr="0019466F">
              <w:rPr>
                <w:b/>
                <w:sz w:val="24"/>
              </w:rPr>
              <w:t>P</w:t>
            </w:r>
            <w:r w:rsidRPr="0019466F">
              <w:rPr>
                <w:b/>
                <w:sz w:val="24"/>
              </w:rPr>
              <w:t>eriod</w:t>
            </w:r>
          </w:p>
        </w:tc>
        <w:tc>
          <w:tcPr>
            <w:tcW w:w="2080" w:type="dxa"/>
            <w:tcBorders>
              <w:top w:val="single" w:sz="4" w:space="0" w:color="auto"/>
              <w:left w:val="nil"/>
              <w:bottom w:val="single" w:sz="4" w:space="0" w:color="auto"/>
              <w:right w:val="single" w:sz="4" w:space="0" w:color="auto"/>
            </w:tcBorders>
            <w:vAlign w:val="bottom"/>
          </w:tcPr>
          <w:p w:rsidR="00126401" w:rsidRPr="0019466F" w:rsidRDefault="00126401" w:rsidP="0095757E">
            <w:pPr>
              <w:spacing w:line="360" w:lineRule="auto"/>
              <w:jc w:val="center"/>
              <w:rPr>
                <w:b/>
                <w:i/>
                <w:sz w:val="24"/>
              </w:rPr>
            </w:pPr>
            <w:r w:rsidRPr="0019466F">
              <w:rPr>
                <w:b/>
                <w:sz w:val="24"/>
              </w:rPr>
              <w:t>Payment Completion</w:t>
            </w:r>
            <w:r w:rsidRPr="0019466F">
              <w:rPr>
                <w:b/>
                <w:sz w:val="24"/>
              </w:rPr>
              <w:br/>
              <w:t xml:space="preserve"> Period</w:t>
            </w:r>
          </w:p>
        </w:tc>
        <w:tc>
          <w:tcPr>
            <w:tcW w:w="1123" w:type="dxa"/>
            <w:tcBorders>
              <w:top w:val="single" w:sz="4" w:space="0" w:color="auto"/>
              <w:left w:val="nil"/>
              <w:bottom w:val="single" w:sz="4" w:space="0" w:color="auto"/>
              <w:right w:val="single" w:sz="4" w:space="0" w:color="auto"/>
            </w:tcBorders>
            <w:vAlign w:val="bottom"/>
          </w:tcPr>
          <w:p w:rsidR="00126401" w:rsidRPr="0019466F" w:rsidRDefault="00126401" w:rsidP="0095757E">
            <w:pPr>
              <w:spacing w:line="360" w:lineRule="auto"/>
              <w:jc w:val="center"/>
              <w:rPr>
                <w:b/>
                <w:i/>
                <w:sz w:val="24"/>
              </w:rPr>
            </w:pPr>
            <w:r w:rsidRPr="0019466F">
              <w:rPr>
                <w:b/>
                <w:sz w:val="24"/>
              </w:rPr>
              <w:t>Down</w:t>
            </w:r>
            <w:r w:rsidRPr="0019466F">
              <w:rPr>
                <w:b/>
                <w:sz w:val="24"/>
              </w:rPr>
              <w:br/>
              <w:t xml:space="preserve"> Payment</w:t>
            </w:r>
          </w:p>
        </w:tc>
      </w:tr>
      <w:tr w:rsidR="00126401" w:rsidRPr="0019466F" w:rsidTr="00C62310">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126401" w:rsidRPr="0019466F" w:rsidRDefault="00126401" w:rsidP="0095757E">
            <w:pPr>
              <w:spacing w:line="360" w:lineRule="auto"/>
              <w:jc w:val="both"/>
              <w:rPr>
                <w:i/>
                <w:sz w:val="24"/>
              </w:rPr>
            </w:pPr>
            <w:r w:rsidRPr="0019466F">
              <w:rPr>
                <w:sz w:val="24"/>
              </w:rPr>
              <w:t>Above 75%</w:t>
            </w:r>
          </w:p>
        </w:tc>
        <w:tc>
          <w:tcPr>
            <w:tcW w:w="1220" w:type="dxa"/>
            <w:tcBorders>
              <w:top w:val="nil"/>
              <w:left w:val="nil"/>
              <w:bottom w:val="single" w:sz="4" w:space="0" w:color="auto"/>
              <w:right w:val="single" w:sz="4" w:space="0" w:color="auto"/>
            </w:tcBorders>
            <w:noWrap/>
            <w:vAlign w:val="bottom"/>
          </w:tcPr>
          <w:p w:rsidR="00126401" w:rsidRPr="0019466F" w:rsidRDefault="00126401" w:rsidP="0095757E">
            <w:pPr>
              <w:spacing w:line="360" w:lineRule="auto"/>
              <w:jc w:val="both"/>
              <w:rPr>
                <w:i/>
                <w:sz w:val="24"/>
              </w:rPr>
            </w:pPr>
            <w:r w:rsidRPr="0019466F">
              <w:rPr>
                <w:sz w:val="24"/>
              </w:rPr>
              <w:t>5 Years</w:t>
            </w:r>
          </w:p>
        </w:tc>
        <w:tc>
          <w:tcPr>
            <w:tcW w:w="2080" w:type="dxa"/>
            <w:tcBorders>
              <w:top w:val="nil"/>
              <w:left w:val="nil"/>
              <w:bottom w:val="single" w:sz="4" w:space="0" w:color="auto"/>
              <w:right w:val="single" w:sz="4" w:space="0" w:color="auto"/>
            </w:tcBorders>
            <w:noWrap/>
            <w:vAlign w:val="bottom"/>
          </w:tcPr>
          <w:p w:rsidR="00126401" w:rsidRPr="0019466F" w:rsidRDefault="00126401" w:rsidP="0095757E">
            <w:pPr>
              <w:spacing w:line="360" w:lineRule="auto"/>
              <w:jc w:val="both"/>
              <w:rPr>
                <w:i/>
                <w:sz w:val="24"/>
              </w:rPr>
            </w:pPr>
            <w:r w:rsidRPr="0019466F">
              <w:rPr>
                <w:sz w:val="24"/>
              </w:rPr>
              <w:t>30 Years</w:t>
            </w:r>
          </w:p>
        </w:tc>
        <w:tc>
          <w:tcPr>
            <w:tcW w:w="1123" w:type="dxa"/>
            <w:tcBorders>
              <w:top w:val="nil"/>
              <w:left w:val="nil"/>
              <w:bottom w:val="single" w:sz="4" w:space="0" w:color="auto"/>
              <w:right w:val="single" w:sz="4" w:space="0" w:color="auto"/>
            </w:tcBorders>
            <w:noWrap/>
            <w:vAlign w:val="bottom"/>
          </w:tcPr>
          <w:p w:rsidR="00126401" w:rsidRPr="0019466F" w:rsidRDefault="00126401" w:rsidP="0095757E">
            <w:pPr>
              <w:spacing w:line="360" w:lineRule="auto"/>
              <w:jc w:val="both"/>
              <w:rPr>
                <w:i/>
                <w:sz w:val="24"/>
              </w:rPr>
            </w:pPr>
            <w:r w:rsidRPr="0019466F">
              <w:rPr>
                <w:sz w:val="24"/>
              </w:rPr>
              <w:t>10%</w:t>
            </w:r>
          </w:p>
        </w:tc>
      </w:tr>
      <w:tr w:rsidR="00126401" w:rsidRPr="0019466F" w:rsidTr="00C62310">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126401" w:rsidRPr="0019466F" w:rsidRDefault="00126401" w:rsidP="0095757E">
            <w:pPr>
              <w:spacing w:line="360" w:lineRule="auto"/>
              <w:jc w:val="both"/>
              <w:rPr>
                <w:i/>
                <w:sz w:val="24"/>
              </w:rPr>
            </w:pPr>
            <w:r w:rsidRPr="0019466F">
              <w:rPr>
                <w:sz w:val="24"/>
              </w:rPr>
              <w:t>From 50 - 75%</w:t>
            </w:r>
          </w:p>
        </w:tc>
        <w:tc>
          <w:tcPr>
            <w:tcW w:w="1220" w:type="dxa"/>
            <w:tcBorders>
              <w:top w:val="nil"/>
              <w:left w:val="nil"/>
              <w:bottom w:val="single" w:sz="4" w:space="0" w:color="auto"/>
              <w:right w:val="single" w:sz="4" w:space="0" w:color="auto"/>
            </w:tcBorders>
            <w:noWrap/>
            <w:vAlign w:val="bottom"/>
          </w:tcPr>
          <w:p w:rsidR="00126401" w:rsidRPr="0019466F" w:rsidRDefault="00126401" w:rsidP="0095757E">
            <w:pPr>
              <w:spacing w:line="360" w:lineRule="auto"/>
              <w:jc w:val="both"/>
              <w:rPr>
                <w:i/>
                <w:sz w:val="24"/>
              </w:rPr>
            </w:pPr>
            <w:r w:rsidRPr="0019466F">
              <w:rPr>
                <w:sz w:val="24"/>
              </w:rPr>
              <w:t>5 Years</w:t>
            </w:r>
          </w:p>
        </w:tc>
        <w:tc>
          <w:tcPr>
            <w:tcW w:w="2080" w:type="dxa"/>
            <w:tcBorders>
              <w:top w:val="nil"/>
              <w:left w:val="nil"/>
              <w:bottom w:val="single" w:sz="4" w:space="0" w:color="auto"/>
              <w:right w:val="single" w:sz="4" w:space="0" w:color="auto"/>
            </w:tcBorders>
            <w:noWrap/>
            <w:vAlign w:val="bottom"/>
          </w:tcPr>
          <w:p w:rsidR="00126401" w:rsidRPr="0019466F" w:rsidRDefault="00126401" w:rsidP="0095757E">
            <w:pPr>
              <w:spacing w:line="360" w:lineRule="auto"/>
              <w:jc w:val="both"/>
              <w:rPr>
                <w:i/>
                <w:sz w:val="24"/>
              </w:rPr>
            </w:pPr>
            <w:r w:rsidRPr="0019466F">
              <w:rPr>
                <w:sz w:val="24"/>
              </w:rPr>
              <w:t>28 Years</w:t>
            </w:r>
          </w:p>
        </w:tc>
        <w:tc>
          <w:tcPr>
            <w:tcW w:w="1123" w:type="dxa"/>
            <w:tcBorders>
              <w:top w:val="nil"/>
              <w:left w:val="nil"/>
              <w:bottom w:val="single" w:sz="4" w:space="0" w:color="auto"/>
              <w:right w:val="single" w:sz="4" w:space="0" w:color="auto"/>
            </w:tcBorders>
            <w:noWrap/>
            <w:vAlign w:val="bottom"/>
          </w:tcPr>
          <w:p w:rsidR="00126401" w:rsidRPr="0019466F" w:rsidRDefault="00126401" w:rsidP="0095757E">
            <w:pPr>
              <w:spacing w:line="360" w:lineRule="auto"/>
              <w:jc w:val="both"/>
              <w:rPr>
                <w:i/>
                <w:sz w:val="24"/>
              </w:rPr>
            </w:pPr>
            <w:r w:rsidRPr="0019466F">
              <w:rPr>
                <w:sz w:val="24"/>
              </w:rPr>
              <w:t>10%</w:t>
            </w:r>
          </w:p>
        </w:tc>
      </w:tr>
      <w:tr w:rsidR="00126401" w:rsidRPr="0019466F" w:rsidTr="00C62310">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126401" w:rsidRPr="0019466F" w:rsidRDefault="00126401" w:rsidP="0095757E">
            <w:pPr>
              <w:spacing w:line="360" w:lineRule="auto"/>
              <w:jc w:val="both"/>
              <w:rPr>
                <w:i/>
                <w:sz w:val="24"/>
              </w:rPr>
            </w:pPr>
            <w:r w:rsidRPr="0019466F">
              <w:rPr>
                <w:sz w:val="24"/>
              </w:rPr>
              <w:t>From 25 - 49%</w:t>
            </w:r>
          </w:p>
        </w:tc>
        <w:tc>
          <w:tcPr>
            <w:tcW w:w="1220" w:type="dxa"/>
            <w:tcBorders>
              <w:top w:val="nil"/>
              <w:left w:val="nil"/>
              <w:bottom w:val="single" w:sz="4" w:space="0" w:color="auto"/>
              <w:right w:val="single" w:sz="4" w:space="0" w:color="auto"/>
            </w:tcBorders>
            <w:noWrap/>
            <w:vAlign w:val="bottom"/>
          </w:tcPr>
          <w:p w:rsidR="00126401" w:rsidRPr="0019466F" w:rsidRDefault="00126401" w:rsidP="0095757E">
            <w:pPr>
              <w:spacing w:line="360" w:lineRule="auto"/>
              <w:jc w:val="both"/>
              <w:rPr>
                <w:i/>
                <w:sz w:val="24"/>
              </w:rPr>
            </w:pPr>
            <w:r w:rsidRPr="0019466F">
              <w:rPr>
                <w:sz w:val="24"/>
              </w:rPr>
              <w:t>4 Years</w:t>
            </w:r>
          </w:p>
        </w:tc>
        <w:tc>
          <w:tcPr>
            <w:tcW w:w="2080" w:type="dxa"/>
            <w:tcBorders>
              <w:top w:val="nil"/>
              <w:left w:val="nil"/>
              <w:bottom w:val="single" w:sz="4" w:space="0" w:color="auto"/>
              <w:right w:val="single" w:sz="4" w:space="0" w:color="auto"/>
            </w:tcBorders>
            <w:noWrap/>
            <w:vAlign w:val="bottom"/>
          </w:tcPr>
          <w:p w:rsidR="00126401" w:rsidRPr="0019466F" w:rsidRDefault="00126401" w:rsidP="0095757E">
            <w:pPr>
              <w:spacing w:line="360" w:lineRule="auto"/>
              <w:jc w:val="both"/>
              <w:rPr>
                <w:i/>
                <w:sz w:val="24"/>
              </w:rPr>
            </w:pPr>
            <w:r w:rsidRPr="0019466F">
              <w:rPr>
                <w:sz w:val="24"/>
              </w:rPr>
              <w:t>25 Years</w:t>
            </w:r>
          </w:p>
        </w:tc>
        <w:tc>
          <w:tcPr>
            <w:tcW w:w="1123" w:type="dxa"/>
            <w:tcBorders>
              <w:top w:val="nil"/>
              <w:left w:val="nil"/>
              <w:bottom w:val="single" w:sz="4" w:space="0" w:color="auto"/>
              <w:right w:val="single" w:sz="4" w:space="0" w:color="auto"/>
            </w:tcBorders>
            <w:noWrap/>
            <w:vAlign w:val="bottom"/>
          </w:tcPr>
          <w:p w:rsidR="00126401" w:rsidRPr="0019466F" w:rsidRDefault="00126401" w:rsidP="0095757E">
            <w:pPr>
              <w:spacing w:line="360" w:lineRule="auto"/>
              <w:jc w:val="both"/>
              <w:rPr>
                <w:i/>
                <w:sz w:val="24"/>
              </w:rPr>
            </w:pPr>
            <w:r w:rsidRPr="0019466F">
              <w:rPr>
                <w:sz w:val="24"/>
              </w:rPr>
              <w:t>10%</w:t>
            </w:r>
          </w:p>
        </w:tc>
      </w:tr>
    </w:tbl>
    <w:p w:rsidR="00126401" w:rsidRPr="0019466F" w:rsidRDefault="00126401" w:rsidP="00126401">
      <w:pPr>
        <w:spacing w:line="360" w:lineRule="auto"/>
        <w:jc w:val="both"/>
        <w:rPr>
          <w:i/>
          <w:sz w:val="8"/>
        </w:rPr>
      </w:pPr>
    </w:p>
    <w:p w:rsidR="00126401" w:rsidRPr="0019466F" w:rsidRDefault="00126401" w:rsidP="00126401">
      <w:pPr>
        <w:spacing w:line="360" w:lineRule="auto"/>
        <w:jc w:val="both"/>
        <w:rPr>
          <w:i/>
          <w:sz w:val="10"/>
        </w:rPr>
      </w:pPr>
    </w:p>
    <w:p w:rsidR="00985E24" w:rsidRPr="00985E24" w:rsidRDefault="00126401" w:rsidP="00985E24">
      <w:pPr>
        <w:spacing w:line="360" w:lineRule="auto"/>
        <w:jc w:val="both"/>
        <w:rPr>
          <w:i/>
          <w:sz w:val="24"/>
        </w:rPr>
      </w:pPr>
      <w:r w:rsidRPr="00985E24">
        <w:rPr>
          <w:sz w:val="24"/>
        </w:rPr>
        <w:t xml:space="preserve">For the purpose of this project </w:t>
      </w:r>
      <w:r w:rsidR="007B3A0B" w:rsidRPr="00985E24">
        <w:rPr>
          <w:sz w:val="24"/>
        </w:rPr>
        <w:t>profile, the</w:t>
      </w:r>
      <w:r w:rsidRPr="00985E24">
        <w:rPr>
          <w:sz w:val="24"/>
        </w:rPr>
        <w:t xml:space="preserve"> average i.e. five years grace period, 28 years payment completion period and 10% down payment is used. </w:t>
      </w:r>
      <w:r w:rsidR="00985E24" w:rsidRPr="00985E24">
        <w:rPr>
          <w:sz w:val="24"/>
        </w:rPr>
        <w:t>The land lease period for industry is 60 years.</w:t>
      </w:r>
    </w:p>
    <w:p w:rsidR="00985E24" w:rsidRPr="00985E24" w:rsidRDefault="00985E24" w:rsidP="00985E24">
      <w:pPr>
        <w:spacing w:line="360" w:lineRule="auto"/>
        <w:jc w:val="both"/>
        <w:rPr>
          <w:i/>
          <w:sz w:val="16"/>
          <w:szCs w:val="16"/>
        </w:rPr>
      </w:pPr>
    </w:p>
    <w:p w:rsidR="00985E24" w:rsidRDefault="00985E24" w:rsidP="00985E24">
      <w:pPr>
        <w:spacing w:line="360" w:lineRule="auto"/>
        <w:jc w:val="both"/>
        <w:rPr>
          <w:i/>
          <w:iCs/>
          <w:sz w:val="24"/>
        </w:rPr>
      </w:pPr>
      <w:r w:rsidRPr="00985E24">
        <w:rPr>
          <w:iCs/>
          <w:sz w:val="24"/>
        </w:rPr>
        <w:t>Accordingly, the total land lease cost at a rate of Birr 266 per m</w:t>
      </w:r>
      <w:r w:rsidRPr="00985E24">
        <w:rPr>
          <w:iCs/>
          <w:sz w:val="24"/>
          <w:vertAlign w:val="superscript"/>
        </w:rPr>
        <w:t>2</w:t>
      </w:r>
      <w:r w:rsidRPr="00985E24">
        <w:rPr>
          <w:iCs/>
          <w:sz w:val="24"/>
        </w:rPr>
        <w:t xml:space="preserve"> is estimated at Birr </w:t>
      </w:r>
      <w:r>
        <w:rPr>
          <w:iCs/>
          <w:sz w:val="24"/>
        </w:rPr>
        <w:t>199,500</w:t>
      </w:r>
      <w:r w:rsidRPr="00985E24">
        <w:rPr>
          <w:iCs/>
          <w:sz w:val="24"/>
        </w:rPr>
        <w:t xml:space="preserve"> of which 10% or Birr </w:t>
      </w:r>
      <w:r>
        <w:rPr>
          <w:iCs/>
          <w:sz w:val="24"/>
        </w:rPr>
        <w:t>19,950</w:t>
      </w:r>
      <w:r w:rsidRPr="00985E24">
        <w:rPr>
          <w:iCs/>
          <w:sz w:val="24"/>
        </w:rPr>
        <w:t xml:space="preserve"> will be paid in advance. The remaining Birr </w:t>
      </w:r>
      <w:r>
        <w:rPr>
          <w:iCs/>
          <w:sz w:val="24"/>
        </w:rPr>
        <w:t>179,550</w:t>
      </w:r>
      <w:r w:rsidRPr="00985E24">
        <w:rPr>
          <w:iCs/>
          <w:sz w:val="24"/>
        </w:rPr>
        <w:t xml:space="preserve"> will be paid in equal installments with in 28 years i.e. Birr </w:t>
      </w:r>
      <w:r>
        <w:rPr>
          <w:iCs/>
          <w:sz w:val="24"/>
        </w:rPr>
        <w:t>6,413</w:t>
      </w:r>
      <w:r w:rsidRPr="00985E24">
        <w:rPr>
          <w:iCs/>
          <w:sz w:val="24"/>
        </w:rPr>
        <w:t xml:space="preserve"> annually. </w:t>
      </w:r>
    </w:p>
    <w:p w:rsidR="00EB3601" w:rsidRDefault="00EB3601" w:rsidP="00985E24">
      <w:pPr>
        <w:spacing w:line="360" w:lineRule="auto"/>
        <w:jc w:val="both"/>
        <w:rPr>
          <w:i/>
          <w:iCs/>
          <w:sz w:val="24"/>
        </w:rPr>
      </w:pPr>
    </w:p>
    <w:p w:rsidR="00EB3601" w:rsidRPr="00985E24" w:rsidRDefault="00EB3601" w:rsidP="00985E24">
      <w:pPr>
        <w:spacing w:line="360" w:lineRule="auto"/>
        <w:jc w:val="both"/>
        <w:rPr>
          <w:i/>
          <w:iCs/>
          <w:sz w:val="24"/>
        </w:rPr>
      </w:pPr>
    </w:p>
    <w:p w:rsidR="0019466F" w:rsidRPr="0019466F" w:rsidRDefault="0019466F" w:rsidP="00985E24">
      <w:pPr>
        <w:spacing w:line="360" w:lineRule="auto"/>
        <w:jc w:val="both"/>
        <w:rPr>
          <w:i/>
          <w:iCs/>
          <w:sz w:val="24"/>
        </w:rPr>
      </w:pPr>
    </w:p>
    <w:p w:rsidR="00EB3601" w:rsidRPr="00EB3601" w:rsidRDefault="00EB3601" w:rsidP="002C5EA1">
      <w:pPr>
        <w:spacing w:line="360" w:lineRule="auto"/>
        <w:jc w:val="both"/>
        <w:rPr>
          <w:i/>
          <w:sz w:val="24"/>
        </w:rPr>
      </w:pPr>
      <w:r w:rsidRPr="00EB3601">
        <w:rPr>
          <w:b/>
          <w:sz w:val="24"/>
        </w:rPr>
        <w:lastRenderedPageBreak/>
        <w:t>NB</w:t>
      </w:r>
      <w:r w:rsidRPr="00EB3601">
        <w:rPr>
          <w:sz w:val="24"/>
        </w:rPr>
        <w:t xml:space="preserve">: The land issue in the above statement narrates or shows only Addis Ababa’s city administration land lease price, policy and regulations. </w:t>
      </w:r>
    </w:p>
    <w:p w:rsidR="00EB3601" w:rsidRPr="00EB3601" w:rsidRDefault="00EB3601" w:rsidP="002C5EA1">
      <w:pPr>
        <w:spacing w:line="360" w:lineRule="auto"/>
        <w:jc w:val="both"/>
        <w:rPr>
          <w:i/>
          <w:sz w:val="24"/>
        </w:rPr>
      </w:pPr>
      <w:r w:rsidRPr="00EB3601">
        <w:rPr>
          <w:sz w:val="24"/>
        </w:rPr>
        <w:t>Accordingly the project profile prepared based on the land lease price of Addis Ababa region.</w:t>
      </w:r>
    </w:p>
    <w:p w:rsidR="00EB3601" w:rsidRPr="00EB3601" w:rsidRDefault="00EB3601" w:rsidP="002C5EA1">
      <w:pPr>
        <w:spacing w:line="360" w:lineRule="auto"/>
        <w:jc w:val="both"/>
        <w:rPr>
          <w:i/>
          <w:sz w:val="24"/>
        </w:rPr>
      </w:pPr>
      <w:r w:rsidRPr="00EB3601">
        <w:rPr>
          <w:sz w:val="24"/>
        </w:rPr>
        <w:t>To know land lease price, police and regulation of other regional state of the country updated information is available at Ethiopian Investment Agency’s website www.eia.gov.et on the factor cost.</w:t>
      </w:r>
    </w:p>
    <w:p w:rsidR="0019466F" w:rsidRPr="0019466F" w:rsidRDefault="0019466F" w:rsidP="00126401">
      <w:pPr>
        <w:spacing w:line="360" w:lineRule="auto"/>
        <w:jc w:val="both"/>
        <w:rPr>
          <w:i/>
          <w:iCs/>
          <w:sz w:val="24"/>
        </w:rPr>
      </w:pPr>
    </w:p>
    <w:p w:rsidR="00126401" w:rsidRPr="0019466F" w:rsidRDefault="00126401" w:rsidP="006C62E6">
      <w:pPr>
        <w:spacing w:line="360" w:lineRule="auto"/>
        <w:jc w:val="both"/>
        <w:rPr>
          <w:i/>
          <w:iCs/>
          <w:sz w:val="14"/>
        </w:rPr>
      </w:pPr>
    </w:p>
    <w:p w:rsidR="006E208F" w:rsidRPr="0019466F" w:rsidRDefault="006E208F" w:rsidP="002C5EA1">
      <w:pPr>
        <w:pStyle w:val="Heading1"/>
        <w:rPr>
          <w:i/>
        </w:rPr>
      </w:pPr>
      <w:bookmarkStart w:id="9" w:name="_Toc369170018"/>
      <w:r w:rsidRPr="0019466F">
        <w:t>VI.</w:t>
      </w:r>
      <w:r w:rsidRPr="0019466F">
        <w:tab/>
      </w:r>
      <w:r w:rsidR="00D71AD2" w:rsidRPr="0019466F">
        <w:t>HUMAN RESOURCE</w:t>
      </w:r>
      <w:r w:rsidR="00080F52" w:rsidRPr="0019466F">
        <w:t xml:space="preserve"> AND TRAINING REQUIREMENT</w:t>
      </w:r>
      <w:bookmarkEnd w:id="9"/>
    </w:p>
    <w:p w:rsidR="00D13255" w:rsidRPr="0019466F" w:rsidRDefault="00D13255" w:rsidP="006C62E6">
      <w:pPr>
        <w:spacing w:line="360" w:lineRule="auto"/>
        <w:jc w:val="both"/>
        <w:rPr>
          <w:b/>
          <w:bCs/>
          <w:i/>
          <w:iCs/>
          <w:sz w:val="16"/>
        </w:rPr>
      </w:pPr>
    </w:p>
    <w:p w:rsidR="006E208F" w:rsidRPr="0019466F" w:rsidRDefault="006E208F" w:rsidP="006C62E6">
      <w:pPr>
        <w:spacing w:line="360" w:lineRule="auto"/>
        <w:jc w:val="both"/>
        <w:rPr>
          <w:b/>
          <w:bCs/>
          <w:i/>
          <w:iCs/>
          <w:sz w:val="24"/>
        </w:rPr>
      </w:pPr>
      <w:r w:rsidRPr="0019466F">
        <w:rPr>
          <w:b/>
          <w:bCs/>
          <w:iCs/>
          <w:sz w:val="24"/>
        </w:rPr>
        <w:t>A.</w:t>
      </w:r>
      <w:r w:rsidRPr="0019466F">
        <w:rPr>
          <w:b/>
          <w:bCs/>
          <w:iCs/>
          <w:sz w:val="24"/>
        </w:rPr>
        <w:tab/>
      </w:r>
      <w:r w:rsidR="00D71AD2" w:rsidRPr="0019466F">
        <w:rPr>
          <w:b/>
          <w:bCs/>
          <w:iCs/>
          <w:sz w:val="24"/>
        </w:rPr>
        <w:t>HUMAN RESOURCE</w:t>
      </w:r>
      <w:r w:rsidR="00080F52" w:rsidRPr="0019466F">
        <w:rPr>
          <w:b/>
          <w:bCs/>
          <w:iCs/>
          <w:sz w:val="24"/>
        </w:rPr>
        <w:t xml:space="preserve"> REQUIREMENT</w:t>
      </w:r>
    </w:p>
    <w:p w:rsidR="006E208F" w:rsidRPr="0019466F" w:rsidRDefault="006E208F" w:rsidP="006C62E6">
      <w:pPr>
        <w:spacing w:line="360" w:lineRule="auto"/>
        <w:jc w:val="both"/>
        <w:rPr>
          <w:i/>
          <w:iCs/>
          <w:sz w:val="18"/>
        </w:rPr>
      </w:pPr>
    </w:p>
    <w:p w:rsidR="006E208F" w:rsidRPr="0019466F" w:rsidRDefault="006E208F" w:rsidP="006C62E6">
      <w:pPr>
        <w:pStyle w:val="BodyText"/>
        <w:spacing w:line="360" w:lineRule="auto"/>
      </w:pPr>
      <w:r w:rsidRPr="0019466F">
        <w:t xml:space="preserve">The </w:t>
      </w:r>
      <w:r w:rsidR="006F2B38" w:rsidRPr="0019466F">
        <w:t xml:space="preserve">total </w:t>
      </w:r>
      <w:r w:rsidR="00D71AD2" w:rsidRPr="0019466F">
        <w:t>human resource</w:t>
      </w:r>
      <w:r w:rsidR="006F2B38" w:rsidRPr="0019466F">
        <w:t xml:space="preserve"> required for the </w:t>
      </w:r>
      <w:r w:rsidRPr="0019466F">
        <w:t xml:space="preserve">plant </w:t>
      </w:r>
      <w:r w:rsidR="006F2B38" w:rsidRPr="0019466F">
        <w:t>i</w:t>
      </w:r>
      <w:r w:rsidRPr="0019466F">
        <w:t xml:space="preserve">s </w:t>
      </w:r>
      <w:r w:rsidR="00562840" w:rsidRPr="0019466F">
        <w:t>25</w:t>
      </w:r>
      <w:r w:rsidR="006F2B38" w:rsidRPr="0019466F">
        <w:t xml:space="preserve"> persons.</w:t>
      </w:r>
      <w:r w:rsidRPr="0019466F">
        <w:t xml:space="preserve"> The </w:t>
      </w:r>
      <w:r w:rsidR="00D71AD2" w:rsidRPr="0019466F">
        <w:t>human resource</w:t>
      </w:r>
      <w:r w:rsidR="006F2B38" w:rsidRPr="0019466F">
        <w:t xml:space="preserve"> require</w:t>
      </w:r>
      <w:r w:rsidR="00CC724A" w:rsidRPr="0019466F">
        <w:t xml:space="preserve">ment and estimated </w:t>
      </w:r>
      <w:r w:rsidR="006F2B38" w:rsidRPr="0019466F">
        <w:t xml:space="preserve">annual labor costs </w:t>
      </w:r>
      <w:r w:rsidRPr="0019466F">
        <w:t xml:space="preserve">including </w:t>
      </w:r>
      <w:r w:rsidR="006F2B38" w:rsidRPr="0019466F">
        <w:t>fringe</w:t>
      </w:r>
      <w:r w:rsidRPr="0019466F">
        <w:t xml:space="preserve"> </w:t>
      </w:r>
      <w:r w:rsidR="00BC3508" w:rsidRPr="0019466F">
        <w:t>benefits are</w:t>
      </w:r>
      <w:r w:rsidRPr="0019466F">
        <w:t xml:space="preserve"> </w:t>
      </w:r>
      <w:r w:rsidR="00CC724A" w:rsidRPr="0019466F">
        <w:t>given in</w:t>
      </w:r>
      <w:r w:rsidRPr="0019466F">
        <w:t xml:space="preserve"> Table 6.1.</w:t>
      </w:r>
    </w:p>
    <w:p w:rsidR="002011A5" w:rsidRPr="0019466F" w:rsidRDefault="002011A5" w:rsidP="002011A5">
      <w:pPr>
        <w:jc w:val="center"/>
        <w:rPr>
          <w:b/>
          <w:bCs/>
          <w:i/>
          <w:sz w:val="24"/>
          <w:u w:val="single"/>
        </w:rPr>
      </w:pPr>
      <w:r w:rsidRPr="0019466F">
        <w:rPr>
          <w:b/>
          <w:bCs/>
          <w:sz w:val="24"/>
          <w:u w:val="single"/>
        </w:rPr>
        <w:t>Table 6.1</w:t>
      </w:r>
    </w:p>
    <w:p w:rsidR="002011A5" w:rsidRPr="0019466F" w:rsidRDefault="002011A5" w:rsidP="00D13255">
      <w:pPr>
        <w:jc w:val="center"/>
        <w:rPr>
          <w:b/>
          <w:bCs/>
          <w:i/>
          <w:sz w:val="24"/>
          <w:u w:val="single"/>
        </w:rPr>
      </w:pPr>
    </w:p>
    <w:p w:rsidR="000D305D" w:rsidRPr="0019466F" w:rsidRDefault="002011A5" w:rsidP="00D13255">
      <w:pPr>
        <w:jc w:val="center"/>
        <w:rPr>
          <w:b/>
          <w:bCs/>
          <w:i/>
          <w:sz w:val="24"/>
          <w:u w:val="single"/>
        </w:rPr>
      </w:pPr>
      <w:r w:rsidRPr="0019466F">
        <w:rPr>
          <w:b/>
          <w:bCs/>
          <w:sz w:val="24"/>
          <w:u w:val="single"/>
        </w:rPr>
        <w:t>HUMAN RESOURCE REQUIREMENT AND LABOR COST</w:t>
      </w:r>
    </w:p>
    <w:p w:rsidR="000D305D" w:rsidRPr="0019466F" w:rsidRDefault="000D305D" w:rsidP="00D13255">
      <w:pPr>
        <w:pStyle w:val="BodyText"/>
        <w:spacing w:line="360" w:lineRule="auto"/>
        <w:jc w:val="center"/>
      </w:pPr>
    </w:p>
    <w:tbl>
      <w:tblPr>
        <w:tblW w:w="7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2585"/>
        <w:gridCol w:w="1386"/>
        <w:gridCol w:w="1764"/>
        <w:gridCol w:w="996"/>
      </w:tblGrid>
      <w:tr w:rsidR="000D305D" w:rsidRPr="0019466F" w:rsidTr="004F4748">
        <w:trPr>
          <w:trHeight w:val="330"/>
          <w:jc w:val="center"/>
        </w:trPr>
        <w:tc>
          <w:tcPr>
            <w:tcW w:w="760" w:type="dxa"/>
            <w:vMerge w:val="restart"/>
            <w:shd w:val="clear" w:color="auto" w:fill="auto"/>
            <w:hideMark/>
          </w:tcPr>
          <w:p w:rsidR="000D305D" w:rsidRPr="0019466F" w:rsidRDefault="00E03512" w:rsidP="002011A5">
            <w:pPr>
              <w:jc w:val="center"/>
              <w:rPr>
                <w:b/>
                <w:bCs/>
                <w:i/>
                <w:sz w:val="24"/>
              </w:rPr>
            </w:pPr>
            <w:r w:rsidRPr="0019466F">
              <w:rPr>
                <w:b/>
                <w:bCs/>
                <w:sz w:val="24"/>
              </w:rPr>
              <w:t>Sr.</w:t>
            </w:r>
            <w:r w:rsidR="000D305D" w:rsidRPr="0019466F">
              <w:rPr>
                <w:b/>
                <w:bCs/>
                <w:sz w:val="24"/>
              </w:rPr>
              <w:t xml:space="preserve"> No.</w:t>
            </w:r>
          </w:p>
        </w:tc>
        <w:tc>
          <w:tcPr>
            <w:tcW w:w="2585" w:type="dxa"/>
            <w:vMerge w:val="restart"/>
            <w:shd w:val="clear" w:color="auto" w:fill="auto"/>
            <w:noWrap/>
            <w:hideMark/>
          </w:tcPr>
          <w:p w:rsidR="000D305D" w:rsidRPr="0019466F" w:rsidRDefault="000D305D" w:rsidP="000D305D">
            <w:pPr>
              <w:rPr>
                <w:b/>
                <w:bCs/>
                <w:i/>
                <w:sz w:val="24"/>
              </w:rPr>
            </w:pPr>
            <w:r w:rsidRPr="0019466F">
              <w:rPr>
                <w:b/>
                <w:bCs/>
                <w:sz w:val="24"/>
              </w:rPr>
              <w:t>Job Title</w:t>
            </w:r>
          </w:p>
        </w:tc>
        <w:tc>
          <w:tcPr>
            <w:tcW w:w="1386" w:type="dxa"/>
            <w:vMerge w:val="restart"/>
            <w:shd w:val="clear" w:color="auto" w:fill="auto"/>
            <w:hideMark/>
          </w:tcPr>
          <w:p w:rsidR="000D305D" w:rsidRPr="0019466F" w:rsidRDefault="000D305D" w:rsidP="002011A5">
            <w:pPr>
              <w:jc w:val="center"/>
              <w:rPr>
                <w:b/>
                <w:bCs/>
                <w:i/>
                <w:sz w:val="24"/>
              </w:rPr>
            </w:pPr>
            <w:r w:rsidRPr="0019466F">
              <w:rPr>
                <w:b/>
                <w:bCs/>
                <w:sz w:val="24"/>
              </w:rPr>
              <w:t>Required No. of Persons</w:t>
            </w:r>
          </w:p>
        </w:tc>
        <w:tc>
          <w:tcPr>
            <w:tcW w:w="2760" w:type="dxa"/>
            <w:gridSpan w:val="2"/>
            <w:shd w:val="clear" w:color="auto" w:fill="auto"/>
            <w:noWrap/>
            <w:hideMark/>
          </w:tcPr>
          <w:p w:rsidR="000D305D" w:rsidRPr="0019466F" w:rsidRDefault="000D305D" w:rsidP="002011A5">
            <w:pPr>
              <w:jc w:val="center"/>
              <w:rPr>
                <w:b/>
                <w:bCs/>
                <w:i/>
                <w:sz w:val="24"/>
              </w:rPr>
            </w:pPr>
            <w:r w:rsidRPr="0019466F">
              <w:rPr>
                <w:b/>
                <w:bCs/>
                <w:sz w:val="24"/>
              </w:rPr>
              <w:t>Salary, Birr</w:t>
            </w:r>
          </w:p>
        </w:tc>
      </w:tr>
      <w:tr w:rsidR="000D305D" w:rsidRPr="0019466F" w:rsidTr="004F4748">
        <w:trPr>
          <w:trHeight w:val="330"/>
          <w:jc w:val="center"/>
        </w:trPr>
        <w:tc>
          <w:tcPr>
            <w:tcW w:w="760" w:type="dxa"/>
            <w:vMerge/>
            <w:hideMark/>
          </w:tcPr>
          <w:p w:rsidR="000D305D" w:rsidRPr="0019466F" w:rsidRDefault="000D305D" w:rsidP="002011A5">
            <w:pPr>
              <w:jc w:val="center"/>
              <w:rPr>
                <w:b/>
                <w:bCs/>
                <w:i/>
                <w:sz w:val="24"/>
              </w:rPr>
            </w:pPr>
          </w:p>
        </w:tc>
        <w:tc>
          <w:tcPr>
            <w:tcW w:w="2585" w:type="dxa"/>
            <w:vMerge/>
            <w:hideMark/>
          </w:tcPr>
          <w:p w:rsidR="000D305D" w:rsidRPr="0019466F" w:rsidRDefault="000D305D" w:rsidP="000D305D">
            <w:pPr>
              <w:rPr>
                <w:b/>
                <w:bCs/>
                <w:i/>
                <w:sz w:val="24"/>
              </w:rPr>
            </w:pPr>
          </w:p>
        </w:tc>
        <w:tc>
          <w:tcPr>
            <w:tcW w:w="1386" w:type="dxa"/>
            <w:vMerge/>
            <w:hideMark/>
          </w:tcPr>
          <w:p w:rsidR="000D305D" w:rsidRPr="0019466F" w:rsidRDefault="000D305D" w:rsidP="002011A5">
            <w:pPr>
              <w:jc w:val="center"/>
              <w:rPr>
                <w:b/>
                <w:bCs/>
                <w:i/>
                <w:sz w:val="24"/>
              </w:rPr>
            </w:pPr>
          </w:p>
        </w:tc>
        <w:tc>
          <w:tcPr>
            <w:tcW w:w="1764" w:type="dxa"/>
            <w:shd w:val="clear" w:color="auto" w:fill="auto"/>
            <w:noWrap/>
            <w:hideMark/>
          </w:tcPr>
          <w:p w:rsidR="000D305D" w:rsidRPr="0019466F" w:rsidRDefault="000D305D" w:rsidP="002011A5">
            <w:pPr>
              <w:jc w:val="center"/>
              <w:rPr>
                <w:b/>
                <w:bCs/>
                <w:i/>
                <w:sz w:val="24"/>
              </w:rPr>
            </w:pPr>
            <w:r w:rsidRPr="0019466F">
              <w:rPr>
                <w:b/>
                <w:bCs/>
                <w:sz w:val="24"/>
              </w:rPr>
              <w:t>Monthly</w:t>
            </w:r>
          </w:p>
        </w:tc>
        <w:tc>
          <w:tcPr>
            <w:tcW w:w="996" w:type="dxa"/>
            <w:shd w:val="clear" w:color="auto" w:fill="auto"/>
            <w:noWrap/>
            <w:hideMark/>
          </w:tcPr>
          <w:p w:rsidR="000D305D" w:rsidRPr="0019466F" w:rsidRDefault="000D305D" w:rsidP="002011A5">
            <w:pPr>
              <w:jc w:val="center"/>
              <w:rPr>
                <w:b/>
                <w:bCs/>
                <w:i/>
                <w:sz w:val="24"/>
              </w:rPr>
            </w:pPr>
            <w:r w:rsidRPr="0019466F">
              <w:rPr>
                <w:b/>
                <w:bCs/>
                <w:sz w:val="24"/>
              </w:rPr>
              <w:t>Annual</w:t>
            </w:r>
          </w:p>
        </w:tc>
      </w:tr>
      <w:tr w:rsidR="000D305D" w:rsidRPr="0019466F" w:rsidTr="004F4748">
        <w:trPr>
          <w:trHeight w:hRule="exact" w:val="288"/>
          <w:jc w:val="center"/>
        </w:trPr>
        <w:tc>
          <w:tcPr>
            <w:tcW w:w="760" w:type="dxa"/>
            <w:shd w:val="clear" w:color="auto" w:fill="auto"/>
            <w:noWrap/>
            <w:hideMark/>
          </w:tcPr>
          <w:p w:rsidR="000D305D" w:rsidRPr="0019466F" w:rsidRDefault="000D305D" w:rsidP="002011A5">
            <w:pPr>
              <w:jc w:val="center"/>
              <w:rPr>
                <w:i/>
                <w:sz w:val="24"/>
              </w:rPr>
            </w:pPr>
            <w:r w:rsidRPr="0019466F">
              <w:rPr>
                <w:sz w:val="24"/>
              </w:rPr>
              <w:t>1</w:t>
            </w:r>
          </w:p>
        </w:tc>
        <w:tc>
          <w:tcPr>
            <w:tcW w:w="2585" w:type="dxa"/>
            <w:shd w:val="clear" w:color="auto" w:fill="auto"/>
            <w:hideMark/>
          </w:tcPr>
          <w:p w:rsidR="000D305D" w:rsidRPr="0019466F" w:rsidRDefault="000D305D" w:rsidP="000D305D">
            <w:pPr>
              <w:rPr>
                <w:i/>
                <w:sz w:val="24"/>
              </w:rPr>
            </w:pPr>
            <w:r w:rsidRPr="0019466F">
              <w:rPr>
                <w:sz w:val="24"/>
              </w:rPr>
              <w:t>Plant manager</w:t>
            </w:r>
          </w:p>
        </w:tc>
        <w:tc>
          <w:tcPr>
            <w:tcW w:w="1386" w:type="dxa"/>
            <w:shd w:val="clear" w:color="auto" w:fill="auto"/>
            <w:noWrap/>
            <w:hideMark/>
          </w:tcPr>
          <w:p w:rsidR="000D305D" w:rsidRPr="0019466F" w:rsidRDefault="000D305D" w:rsidP="002011A5">
            <w:pPr>
              <w:jc w:val="center"/>
              <w:rPr>
                <w:i/>
                <w:sz w:val="24"/>
              </w:rPr>
            </w:pPr>
            <w:r w:rsidRPr="0019466F">
              <w:rPr>
                <w:sz w:val="24"/>
              </w:rPr>
              <w:t>1</w:t>
            </w:r>
          </w:p>
        </w:tc>
        <w:tc>
          <w:tcPr>
            <w:tcW w:w="1764" w:type="dxa"/>
            <w:shd w:val="clear" w:color="auto" w:fill="auto"/>
            <w:noWrap/>
            <w:hideMark/>
          </w:tcPr>
          <w:p w:rsidR="000D305D" w:rsidRPr="0019466F" w:rsidRDefault="007B3A0B" w:rsidP="007B3A0B">
            <w:pPr>
              <w:rPr>
                <w:i/>
                <w:sz w:val="24"/>
              </w:rPr>
            </w:pPr>
            <w:r w:rsidRPr="0019466F">
              <w:rPr>
                <w:sz w:val="24"/>
              </w:rPr>
              <w:t xml:space="preserve">       </w:t>
            </w:r>
            <w:r w:rsidR="000D305D" w:rsidRPr="0019466F">
              <w:rPr>
                <w:sz w:val="24"/>
              </w:rPr>
              <w:t>4,500</w:t>
            </w:r>
          </w:p>
        </w:tc>
        <w:tc>
          <w:tcPr>
            <w:tcW w:w="996" w:type="dxa"/>
            <w:shd w:val="clear" w:color="auto" w:fill="auto"/>
            <w:noWrap/>
            <w:hideMark/>
          </w:tcPr>
          <w:p w:rsidR="000D305D" w:rsidRPr="0019466F" w:rsidRDefault="000D305D" w:rsidP="007B3A0B">
            <w:pPr>
              <w:jc w:val="right"/>
              <w:rPr>
                <w:i/>
                <w:sz w:val="24"/>
              </w:rPr>
            </w:pPr>
            <w:r w:rsidRPr="0019466F">
              <w:rPr>
                <w:sz w:val="24"/>
              </w:rPr>
              <w:t>54</w:t>
            </w:r>
            <w:r w:rsidR="00D71AD2" w:rsidRPr="0019466F">
              <w:rPr>
                <w:sz w:val="24"/>
              </w:rPr>
              <w:t>,</w:t>
            </w:r>
            <w:r w:rsidRPr="0019466F">
              <w:rPr>
                <w:sz w:val="24"/>
              </w:rPr>
              <w:t>000</w:t>
            </w:r>
          </w:p>
        </w:tc>
      </w:tr>
      <w:tr w:rsidR="000D305D" w:rsidRPr="0019466F" w:rsidTr="004F4748">
        <w:trPr>
          <w:trHeight w:hRule="exact" w:val="288"/>
          <w:jc w:val="center"/>
        </w:trPr>
        <w:tc>
          <w:tcPr>
            <w:tcW w:w="760" w:type="dxa"/>
            <w:shd w:val="clear" w:color="auto" w:fill="auto"/>
            <w:noWrap/>
            <w:hideMark/>
          </w:tcPr>
          <w:p w:rsidR="000D305D" w:rsidRPr="0019466F" w:rsidRDefault="000D305D" w:rsidP="002011A5">
            <w:pPr>
              <w:jc w:val="center"/>
              <w:rPr>
                <w:i/>
                <w:sz w:val="24"/>
              </w:rPr>
            </w:pPr>
            <w:r w:rsidRPr="0019466F">
              <w:rPr>
                <w:sz w:val="24"/>
              </w:rPr>
              <w:t>2</w:t>
            </w:r>
          </w:p>
        </w:tc>
        <w:tc>
          <w:tcPr>
            <w:tcW w:w="2585" w:type="dxa"/>
            <w:shd w:val="clear" w:color="auto" w:fill="auto"/>
            <w:hideMark/>
          </w:tcPr>
          <w:p w:rsidR="000D305D" w:rsidRPr="0019466F" w:rsidRDefault="000D305D" w:rsidP="000D305D">
            <w:pPr>
              <w:rPr>
                <w:i/>
                <w:sz w:val="24"/>
              </w:rPr>
            </w:pPr>
            <w:r w:rsidRPr="0019466F">
              <w:rPr>
                <w:sz w:val="24"/>
              </w:rPr>
              <w:t>Secretary</w:t>
            </w:r>
          </w:p>
        </w:tc>
        <w:tc>
          <w:tcPr>
            <w:tcW w:w="1386" w:type="dxa"/>
            <w:shd w:val="clear" w:color="auto" w:fill="auto"/>
            <w:noWrap/>
            <w:hideMark/>
          </w:tcPr>
          <w:p w:rsidR="000D305D" w:rsidRPr="0019466F" w:rsidRDefault="000D305D" w:rsidP="002011A5">
            <w:pPr>
              <w:jc w:val="center"/>
              <w:rPr>
                <w:i/>
                <w:sz w:val="24"/>
              </w:rPr>
            </w:pPr>
            <w:r w:rsidRPr="0019466F">
              <w:rPr>
                <w:sz w:val="24"/>
              </w:rPr>
              <w:t>1</w:t>
            </w:r>
          </w:p>
        </w:tc>
        <w:tc>
          <w:tcPr>
            <w:tcW w:w="1764" w:type="dxa"/>
            <w:shd w:val="clear" w:color="auto" w:fill="auto"/>
            <w:noWrap/>
            <w:hideMark/>
          </w:tcPr>
          <w:p w:rsidR="000D305D" w:rsidRPr="0019466F" w:rsidRDefault="000D305D" w:rsidP="002011A5">
            <w:pPr>
              <w:jc w:val="center"/>
              <w:rPr>
                <w:i/>
                <w:sz w:val="24"/>
              </w:rPr>
            </w:pPr>
            <w:r w:rsidRPr="0019466F">
              <w:rPr>
                <w:sz w:val="24"/>
              </w:rPr>
              <w:t>800</w:t>
            </w:r>
          </w:p>
        </w:tc>
        <w:tc>
          <w:tcPr>
            <w:tcW w:w="996" w:type="dxa"/>
            <w:shd w:val="clear" w:color="auto" w:fill="auto"/>
            <w:noWrap/>
            <w:hideMark/>
          </w:tcPr>
          <w:p w:rsidR="000D305D" w:rsidRPr="0019466F" w:rsidRDefault="000D305D" w:rsidP="007B3A0B">
            <w:pPr>
              <w:jc w:val="right"/>
              <w:rPr>
                <w:i/>
                <w:sz w:val="24"/>
              </w:rPr>
            </w:pPr>
            <w:r w:rsidRPr="0019466F">
              <w:rPr>
                <w:sz w:val="24"/>
              </w:rPr>
              <w:t>9</w:t>
            </w:r>
            <w:r w:rsidR="00D71AD2" w:rsidRPr="0019466F">
              <w:rPr>
                <w:sz w:val="24"/>
              </w:rPr>
              <w:t>,</w:t>
            </w:r>
            <w:r w:rsidRPr="0019466F">
              <w:rPr>
                <w:sz w:val="24"/>
              </w:rPr>
              <w:t>600</w:t>
            </w:r>
          </w:p>
        </w:tc>
      </w:tr>
      <w:tr w:rsidR="000D305D" w:rsidRPr="0019466F" w:rsidTr="004F4748">
        <w:trPr>
          <w:trHeight w:hRule="exact" w:val="288"/>
          <w:jc w:val="center"/>
        </w:trPr>
        <w:tc>
          <w:tcPr>
            <w:tcW w:w="760" w:type="dxa"/>
            <w:shd w:val="clear" w:color="auto" w:fill="auto"/>
            <w:noWrap/>
            <w:hideMark/>
          </w:tcPr>
          <w:p w:rsidR="000D305D" w:rsidRPr="0019466F" w:rsidRDefault="000D305D" w:rsidP="002011A5">
            <w:pPr>
              <w:jc w:val="center"/>
              <w:rPr>
                <w:i/>
                <w:sz w:val="24"/>
              </w:rPr>
            </w:pPr>
            <w:r w:rsidRPr="0019466F">
              <w:rPr>
                <w:sz w:val="24"/>
              </w:rPr>
              <w:t>3</w:t>
            </w:r>
          </w:p>
        </w:tc>
        <w:tc>
          <w:tcPr>
            <w:tcW w:w="2585" w:type="dxa"/>
            <w:shd w:val="clear" w:color="auto" w:fill="auto"/>
            <w:hideMark/>
          </w:tcPr>
          <w:p w:rsidR="000D305D" w:rsidRPr="0019466F" w:rsidRDefault="000D305D" w:rsidP="000D305D">
            <w:pPr>
              <w:rPr>
                <w:i/>
                <w:sz w:val="24"/>
              </w:rPr>
            </w:pPr>
            <w:r w:rsidRPr="0019466F">
              <w:rPr>
                <w:sz w:val="24"/>
              </w:rPr>
              <w:t xml:space="preserve">Personnel </w:t>
            </w:r>
          </w:p>
        </w:tc>
        <w:tc>
          <w:tcPr>
            <w:tcW w:w="1386" w:type="dxa"/>
            <w:shd w:val="clear" w:color="auto" w:fill="auto"/>
            <w:noWrap/>
            <w:hideMark/>
          </w:tcPr>
          <w:p w:rsidR="000D305D" w:rsidRPr="0019466F" w:rsidRDefault="000D305D" w:rsidP="002011A5">
            <w:pPr>
              <w:jc w:val="center"/>
              <w:rPr>
                <w:i/>
                <w:sz w:val="24"/>
              </w:rPr>
            </w:pPr>
            <w:r w:rsidRPr="0019466F">
              <w:rPr>
                <w:sz w:val="24"/>
              </w:rPr>
              <w:t>1</w:t>
            </w:r>
          </w:p>
        </w:tc>
        <w:tc>
          <w:tcPr>
            <w:tcW w:w="1764" w:type="dxa"/>
            <w:shd w:val="clear" w:color="auto" w:fill="auto"/>
            <w:noWrap/>
            <w:hideMark/>
          </w:tcPr>
          <w:p w:rsidR="000D305D" w:rsidRPr="0019466F" w:rsidRDefault="000D305D" w:rsidP="002011A5">
            <w:pPr>
              <w:jc w:val="center"/>
              <w:rPr>
                <w:i/>
                <w:sz w:val="24"/>
              </w:rPr>
            </w:pPr>
            <w:r w:rsidRPr="0019466F">
              <w:rPr>
                <w:sz w:val="24"/>
              </w:rPr>
              <w:t>800</w:t>
            </w:r>
          </w:p>
        </w:tc>
        <w:tc>
          <w:tcPr>
            <w:tcW w:w="996" w:type="dxa"/>
            <w:shd w:val="clear" w:color="auto" w:fill="auto"/>
            <w:noWrap/>
            <w:hideMark/>
          </w:tcPr>
          <w:p w:rsidR="000D305D" w:rsidRPr="0019466F" w:rsidRDefault="000D305D" w:rsidP="007B3A0B">
            <w:pPr>
              <w:jc w:val="right"/>
              <w:rPr>
                <w:i/>
                <w:sz w:val="24"/>
              </w:rPr>
            </w:pPr>
            <w:r w:rsidRPr="0019466F">
              <w:rPr>
                <w:sz w:val="24"/>
              </w:rPr>
              <w:t>9</w:t>
            </w:r>
            <w:r w:rsidR="00D71AD2" w:rsidRPr="0019466F">
              <w:rPr>
                <w:sz w:val="24"/>
              </w:rPr>
              <w:t>,</w:t>
            </w:r>
            <w:r w:rsidRPr="0019466F">
              <w:rPr>
                <w:sz w:val="24"/>
              </w:rPr>
              <w:t>600</w:t>
            </w:r>
          </w:p>
        </w:tc>
      </w:tr>
      <w:tr w:rsidR="000D305D" w:rsidRPr="0019466F" w:rsidTr="004F4748">
        <w:trPr>
          <w:trHeight w:hRule="exact" w:val="288"/>
          <w:jc w:val="center"/>
        </w:trPr>
        <w:tc>
          <w:tcPr>
            <w:tcW w:w="760" w:type="dxa"/>
            <w:shd w:val="clear" w:color="auto" w:fill="auto"/>
            <w:noWrap/>
            <w:hideMark/>
          </w:tcPr>
          <w:p w:rsidR="000D305D" w:rsidRPr="0019466F" w:rsidRDefault="000D305D" w:rsidP="002011A5">
            <w:pPr>
              <w:jc w:val="center"/>
              <w:rPr>
                <w:i/>
                <w:sz w:val="24"/>
              </w:rPr>
            </w:pPr>
            <w:r w:rsidRPr="0019466F">
              <w:rPr>
                <w:sz w:val="24"/>
              </w:rPr>
              <w:t>4</w:t>
            </w:r>
          </w:p>
        </w:tc>
        <w:tc>
          <w:tcPr>
            <w:tcW w:w="2585" w:type="dxa"/>
            <w:shd w:val="clear" w:color="auto" w:fill="auto"/>
            <w:hideMark/>
          </w:tcPr>
          <w:p w:rsidR="000D305D" w:rsidRPr="0019466F" w:rsidRDefault="000D305D" w:rsidP="000D305D">
            <w:pPr>
              <w:rPr>
                <w:i/>
                <w:sz w:val="24"/>
              </w:rPr>
            </w:pPr>
            <w:r w:rsidRPr="0019466F">
              <w:rPr>
                <w:sz w:val="24"/>
              </w:rPr>
              <w:t>Accountant</w:t>
            </w:r>
          </w:p>
        </w:tc>
        <w:tc>
          <w:tcPr>
            <w:tcW w:w="1386" w:type="dxa"/>
            <w:shd w:val="clear" w:color="auto" w:fill="auto"/>
            <w:noWrap/>
            <w:hideMark/>
          </w:tcPr>
          <w:p w:rsidR="000D305D" w:rsidRPr="0019466F" w:rsidRDefault="000D305D" w:rsidP="002011A5">
            <w:pPr>
              <w:jc w:val="center"/>
              <w:rPr>
                <w:i/>
                <w:sz w:val="24"/>
              </w:rPr>
            </w:pPr>
            <w:r w:rsidRPr="0019466F">
              <w:rPr>
                <w:sz w:val="24"/>
              </w:rPr>
              <w:t>1</w:t>
            </w:r>
          </w:p>
        </w:tc>
        <w:tc>
          <w:tcPr>
            <w:tcW w:w="1764" w:type="dxa"/>
            <w:shd w:val="clear" w:color="auto" w:fill="auto"/>
            <w:noWrap/>
            <w:hideMark/>
          </w:tcPr>
          <w:p w:rsidR="000D305D" w:rsidRPr="0019466F" w:rsidRDefault="000D305D" w:rsidP="002011A5">
            <w:pPr>
              <w:jc w:val="center"/>
              <w:rPr>
                <w:i/>
                <w:sz w:val="24"/>
              </w:rPr>
            </w:pPr>
            <w:r w:rsidRPr="0019466F">
              <w:rPr>
                <w:sz w:val="24"/>
              </w:rPr>
              <w:t>850</w:t>
            </w:r>
          </w:p>
        </w:tc>
        <w:tc>
          <w:tcPr>
            <w:tcW w:w="996" w:type="dxa"/>
            <w:shd w:val="clear" w:color="auto" w:fill="auto"/>
            <w:noWrap/>
            <w:hideMark/>
          </w:tcPr>
          <w:p w:rsidR="000D305D" w:rsidRPr="0019466F" w:rsidRDefault="000D305D" w:rsidP="007B3A0B">
            <w:pPr>
              <w:jc w:val="right"/>
              <w:rPr>
                <w:i/>
                <w:sz w:val="24"/>
              </w:rPr>
            </w:pPr>
            <w:r w:rsidRPr="0019466F">
              <w:rPr>
                <w:sz w:val="24"/>
              </w:rPr>
              <w:t>10</w:t>
            </w:r>
            <w:r w:rsidR="00D71AD2" w:rsidRPr="0019466F">
              <w:rPr>
                <w:sz w:val="24"/>
              </w:rPr>
              <w:t>,</w:t>
            </w:r>
            <w:r w:rsidRPr="0019466F">
              <w:rPr>
                <w:sz w:val="24"/>
              </w:rPr>
              <w:t>200</w:t>
            </w:r>
          </w:p>
        </w:tc>
      </w:tr>
      <w:tr w:rsidR="000D305D" w:rsidRPr="0019466F" w:rsidTr="004F4748">
        <w:trPr>
          <w:trHeight w:hRule="exact" w:val="288"/>
          <w:jc w:val="center"/>
        </w:trPr>
        <w:tc>
          <w:tcPr>
            <w:tcW w:w="760" w:type="dxa"/>
            <w:shd w:val="clear" w:color="auto" w:fill="auto"/>
            <w:noWrap/>
            <w:hideMark/>
          </w:tcPr>
          <w:p w:rsidR="000D305D" w:rsidRPr="0019466F" w:rsidRDefault="000D305D" w:rsidP="002011A5">
            <w:pPr>
              <w:jc w:val="center"/>
              <w:rPr>
                <w:i/>
                <w:sz w:val="24"/>
              </w:rPr>
            </w:pPr>
            <w:r w:rsidRPr="0019466F">
              <w:rPr>
                <w:sz w:val="24"/>
              </w:rPr>
              <w:t>6</w:t>
            </w:r>
          </w:p>
        </w:tc>
        <w:tc>
          <w:tcPr>
            <w:tcW w:w="2585" w:type="dxa"/>
            <w:shd w:val="clear" w:color="auto" w:fill="auto"/>
            <w:hideMark/>
          </w:tcPr>
          <w:p w:rsidR="000D305D" w:rsidRPr="0019466F" w:rsidRDefault="000D305D" w:rsidP="000D305D">
            <w:pPr>
              <w:rPr>
                <w:i/>
                <w:sz w:val="24"/>
              </w:rPr>
            </w:pPr>
            <w:r w:rsidRPr="0019466F">
              <w:rPr>
                <w:sz w:val="24"/>
              </w:rPr>
              <w:t>Salesman</w:t>
            </w:r>
          </w:p>
        </w:tc>
        <w:tc>
          <w:tcPr>
            <w:tcW w:w="1386" w:type="dxa"/>
            <w:shd w:val="clear" w:color="auto" w:fill="auto"/>
            <w:noWrap/>
            <w:hideMark/>
          </w:tcPr>
          <w:p w:rsidR="000D305D" w:rsidRPr="0019466F" w:rsidRDefault="000D305D" w:rsidP="002011A5">
            <w:pPr>
              <w:jc w:val="center"/>
              <w:rPr>
                <w:i/>
                <w:sz w:val="24"/>
              </w:rPr>
            </w:pPr>
            <w:r w:rsidRPr="0019466F">
              <w:rPr>
                <w:sz w:val="24"/>
              </w:rPr>
              <w:t>1</w:t>
            </w:r>
          </w:p>
        </w:tc>
        <w:tc>
          <w:tcPr>
            <w:tcW w:w="1764" w:type="dxa"/>
            <w:shd w:val="clear" w:color="auto" w:fill="auto"/>
            <w:noWrap/>
            <w:hideMark/>
          </w:tcPr>
          <w:p w:rsidR="000D305D" w:rsidRPr="0019466F" w:rsidRDefault="000D305D" w:rsidP="002011A5">
            <w:pPr>
              <w:jc w:val="center"/>
              <w:rPr>
                <w:i/>
                <w:sz w:val="24"/>
              </w:rPr>
            </w:pPr>
            <w:r w:rsidRPr="0019466F">
              <w:rPr>
                <w:sz w:val="24"/>
              </w:rPr>
              <w:t>800</w:t>
            </w:r>
          </w:p>
        </w:tc>
        <w:tc>
          <w:tcPr>
            <w:tcW w:w="996" w:type="dxa"/>
            <w:shd w:val="clear" w:color="auto" w:fill="auto"/>
            <w:noWrap/>
            <w:hideMark/>
          </w:tcPr>
          <w:p w:rsidR="000D305D" w:rsidRPr="0019466F" w:rsidRDefault="000D305D" w:rsidP="007B3A0B">
            <w:pPr>
              <w:jc w:val="right"/>
              <w:rPr>
                <w:i/>
                <w:sz w:val="24"/>
              </w:rPr>
            </w:pPr>
            <w:r w:rsidRPr="0019466F">
              <w:rPr>
                <w:sz w:val="24"/>
              </w:rPr>
              <w:t>9</w:t>
            </w:r>
            <w:r w:rsidR="00D71AD2" w:rsidRPr="0019466F">
              <w:rPr>
                <w:sz w:val="24"/>
              </w:rPr>
              <w:t>,</w:t>
            </w:r>
            <w:r w:rsidRPr="0019466F">
              <w:rPr>
                <w:sz w:val="24"/>
              </w:rPr>
              <w:t>600</w:t>
            </w:r>
          </w:p>
        </w:tc>
      </w:tr>
      <w:tr w:rsidR="000D305D" w:rsidRPr="0019466F" w:rsidTr="004F4748">
        <w:trPr>
          <w:trHeight w:hRule="exact" w:val="288"/>
          <w:jc w:val="center"/>
        </w:trPr>
        <w:tc>
          <w:tcPr>
            <w:tcW w:w="760" w:type="dxa"/>
            <w:shd w:val="clear" w:color="auto" w:fill="auto"/>
            <w:noWrap/>
            <w:hideMark/>
          </w:tcPr>
          <w:p w:rsidR="000D305D" w:rsidRPr="0019466F" w:rsidRDefault="000D305D" w:rsidP="002011A5">
            <w:pPr>
              <w:jc w:val="center"/>
              <w:rPr>
                <w:i/>
                <w:sz w:val="24"/>
              </w:rPr>
            </w:pPr>
            <w:r w:rsidRPr="0019466F">
              <w:rPr>
                <w:sz w:val="24"/>
              </w:rPr>
              <w:t>7</w:t>
            </w:r>
          </w:p>
        </w:tc>
        <w:tc>
          <w:tcPr>
            <w:tcW w:w="2585" w:type="dxa"/>
            <w:shd w:val="clear" w:color="auto" w:fill="auto"/>
            <w:hideMark/>
          </w:tcPr>
          <w:p w:rsidR="000D305D" w:rsidRPr="0019466F" w:rsidRDefault="000D305D" w:rsidP="000D305D">
            <w:pPr>
              <w:rPr>
                <w:i/>
                <w:sz w:val="24"/>
              </w:rPr>
            </w:pPr>
            <w:r w:rsidRPr="0019466F">
              <w:rPr>
                <w:sz w:val="24"/>
              </w:rPr>
              <w:t xml:space="preserve">Store keeper </w:t>
            </w:r>
          </w:p>
        </w:tc>
        <w:tc>
          <w:tcPr>
            <w:tcW w:w="1386" w:type="dxa"/>
            <w:shd w:val="clear" w:color="auto" w:fill="auto"/>
            <w:noWrap/>
            <w:hideMark/>
          </w:tcPr>
          <w:p w:rsidR="000D305D" w:rsidRPr="0019466F" w:rsidRDefault="000D305D" w:rsidP="002011A5">
            <w:pPr>
              <w:jc w:val="center"/>
              <w:rPr>
                <w:i/>
                <w:sz w:val="24"/>
              </w:rPr>
            </w:pPr>
            <w:r w:rsidRPr="0019466F">
              <w:rPr>
                <w:sz w:val="24"/>
              </w:rPr>
              <w:t>1</w:t>
            </w:r>
          </w:p>
        </w:tc>
        <w:tc>
          <w:tcPr>
            <w:tcW w:w="1764" w:type="dxa"/>
            <w:shd w:val="clear" w:color="auto" w:fill="auto"/>
            <w:noWrap/>
            <w:hideMark/>
          </w:tcPr>
          <w:p w:rsidR="000D305D" w:rsidRPr="0019466F" w:rsidRDefault="000D305D" w:rsidP="002011A5">
            <w:pPr>
              <w:jc w:val="center"/>
              <w:rPr>
                <w:i/>
                <w:sz w:val="24"/>
              </w:rPr>
            </w:pPr>
            <w:r w:rsidRPr="0019466F">
              <w:rPr>
                <w:sz w:val="24"/>
              </w:rPr>
              <w:t>800</w:t>
            </w:r>
          </w:p>
        </w:tc>
        <w:tc>
          <w:tcPr>
            <w:tcW w:w="996" w:type="dxa"/>
            <w:shd w:val="clear" w:color="auto" w:fill="auto"/>
            <w:noWrap/>
            <w:hideMark/>
          </w:tcPr>
          <w:p w:rsidR="000D305D" w:rsidRPr="0019466F" w:rsidRDefault="000D305D" w:rsidP="007B3A0B">
            <w:pPr>
              <w:jc w:val="right"/>
              <w:rPr>
                <w:i/>
                <w:sz w:val="24"/>
              </w:rPr>
            </w:pPr>
            <w:r w:rsidRPr="0019466F">
              <w:rPr>
                <w:sz w:val="24"/>
              </w:rPr>
              <w:t>9</w:t>
            </w:r>
            <w:r w:rsidR="00D71AD2" w:rsidRPr="0019466F">
              <w:rPr>
                <w:sz w:val="24"/>
              </w:rPr>
              <w:t>,</w:t>
            </w:r>
            <w:r w:rsidRPr="0019466F">
              <w:rPr>
                <w:sz w:val="24"/>
              </w:rPr>
              <w:t>600</w:t>
            </w:r>
          </w:p>
        </w:tc>
      </w:tr>
      <w:tr w:rsidR="000D305D" w:rsidRPr="0019466F" w:rsidTr="004F4748">
        <w:trPr>
          <w:trHeight w:hRule="exact" w:val="288"/>
          <w:jc w:val="center"/>
        </w:trPr>
        <w:tc>
          <w:tcPr>
            <w:tcW w:w="760" w:type="dxa"/>
            <w:shd w:val="clear" w:color="auto" w:fill="auto"/>
            <w:noWrap/>
            <w:hideMark/>
          </w:tcPr>
          <w:p w:rsidR="000D305D" w:rsidRPr="0019466F" w:rsidRDefault="000D305D" w:rsidP="002011A5">
            <w:pPr>
              <w:jc w:val="center"/>
              <w:rPr>
                <w:i/>
                <w:sz w:val="24"/>
              </w:rPr>
            </w:pPr>
            <w:r w:rsidRPr="0019466F">
              <w:rPr>
                <w:sz w:val="24"/>
              </w:rPr>
              <w:t>8</w:t>
            </w:r>
          </w:p>
        </w:tc>
        <w:tc>
          <w:tcPr>
            <w:tcW w:w="2585" w:type="dxa"/>
            <w:shd w:val="clear" w:color="auto" w:fill="auto"/>
            <w:hideMark/>
          </w:tcPr>
          <w:p w:rsidR="000D305D" w:rsidRPr="0019466F" w:rsidRDefault="000D305D" w:rsidP="000D305D">
            <w:pPr>
              <w:rPr>
                <w:i/>
                <w:sz w:val="24"/>
              </w:rPr>
            </w:pPr>
            <w:r w:rsidRPr="0019466F">
              <w:rPr>
                <w:sz w:val="24"/>
              </w:rPr>
              <w:t>Cashier</w:t>
            </w:r>
          </w:p>
        </w:tc>
        <w:tc>
          <w:tcPr>
            <w:tcW w:w="1386" w:type="dxa"/>
            <w:shd w:val="clear" w:color="auto" w:fill="auto"/>
            <w:noWrap/>
            <w:hideMark/>
          </w:tcPr>
          <w:p w:rsidR="000D305D" w:rsidRPr="0019466F" w:rsidRDefault="000D305D" w:rsidP="002011A5">
            <w:pPr>
              <w:jc w:val="center"/>
              <w:rPr>
                <w:i/>
                <w:sz w:val="24"/>
              </w:rPr>
            </w:pPr>
            <w:r w:rsidRPr="0019466F">
              <w:rPr>
                <w:sz w:val="24"/>
              </w:rPr>
              <w:t>1</w:t>
            </w:r>
          </w:p>
        </w:tc>
        <w:tc>
          <w:tcPr>
            <w:tcW w:w="1764" w:type="dxa"/>
            <w:shd w:val="clear" w:color="auto" w:fill="auto"/>
            <w:noWrap/>
            <w:hideMark/>
          </w:tcPr>
          <w:p w:rsidR="000D305D" w:rsidRPr="0019466F" w:rsidRDefault="000D305D" w:rsidP="002011A5">
            <w:pPr>
              <w:jc w:val="center"/>
              <w:rPr>
                <w:i/>
                <w:sz w:val="24"/>
              </w:rPr>
            </w:pPr>
            <w:r w:rsidRPr="0019466F">
              <w:rPr>
                <w:sz w:val="24"/>
              </w:rPr>
              <w:t>800</w:t>
            </w:r>
          </w:p>
        </w:tc>
        <w:tc>
          <w:tcPr>
            <w:tcW w:w="996" w:type="dxa"/>
            <w:shd w:val="clear" w:color="auto" w:fill="auto"/>
            <w:noWrap/>
            <w:hideMark/>
          </w:tcPr>
          <w:p w:rsidR="000D305D" w:rsidRPr="0019466F" w:rsidRDefault="000D305D" w:rsidP="007B3A0B">
            <w:pPr>
              <w:jc w:val="right"/>
              <w:rPr>
                <w:i/>
                <w:sz w:val="24"/>
              </w:rPr>
            </w:pPr>
            <w:r w:rsidRPr="0019466F">
              <w:rPr>
                <w:sz w:val="24"/>
              </w:rPr>
              <w:t>9</w:t>
            </w:r>
            <w:r w:rsidR="00D71AD2" w:rsidRPr="0019466F">
              <w:rPr>
                <w:sz w:val="24"/>
              </w:rPr>
              <w:t>,</w:t>
            </w:r>
            <w:r w:rsidRPr="0019466F">
              <w:rPr>
                <w:sz w:val="24"/>
              </w:rPr>
              <w:t>600</w:t>
            </w:r>
          </w:p>
        </w:tc>
      </w:tr>
      <w:tr w:rsidR="000D305D" w:rsidRPr="0019466F" w:rsidTr="004F4748">
        <w:trPr>
          <w:trHeight w:hRule="exact" w:val="288"/>
          <w:jc w:val="center"/>
        </w:trPr>
        <w:tc>
          <w:tcPr>
            <w:tcW w:w="760" w:type="dxa"/>
            <w:shd w:val="clear" w:color="auto" w:fill="auto"/>
            <w:noWrap/>
            <w:hideMark/>
          </w:tcPr>
          <w:p w:rsidR="000D305D" w:rsidRPr="0019466F" w:rsidRDefault="000D305D" w:rsidP="002011A5">
            <w:pPr>
              <w:jc w:val="center"/>
              <w:rPr>
                <w:i/>
                <w:sz w:val="24"/>
              </w:rPr>
            </w:pPr>
            <w:r w:rsidRPr="0019466F">
              <w:rPr>
                <w:sz w:val="24"/>
              </w:rPr>
              <w:t>10</w:t>
            </w:r>
          </w:p>
        </w:tc>
        <w:tc>
          <w:tcPr>
            <w:tcW w:w="2585" w:type="dxa"/>
            <w:shd w:val="clear" w:color="auto" w:fill="auto"/>
            <w:hideMark/>
          </w:tcPr>
          <w:p w:rsidR="000D305D" w:rsidRPr="0019466F" w:rsidRDefault="000D305D" w:rsidP="000D305D">
            <w:pPr>
              <w:rPr>
                <w:i/>
                <w:sz w:val="24"/>
              </w:rPr>
            </w:pPr>
            <w:r w:rsidRPr="0019466F">
              <w:rPr>
                <w:sz w:val="24"/>
              </w:rPr>
              <w:t>Production supervisor/chemist</w:t>
            </w:r>
          </w:p>
        </w:tc>
        <w:tc>
          <w:tcPr>
            <w:tcW w:w="1386" w:type="dxa"/>
            <w:shd w:val="clear" w:color="auto" w:fill="auto"/>
            <w:noWrap/>
            <w:hideMark/>
          </w:tcPr>
          <w:p w:rsidR="000D305D" w:rsidRPr="0019466F" w:rsidRDefault="000D305D" w:rsidP="002011A5">
            <w:pPr>
              <w:jc w:val="center"/>
              <w:rPr>
                <w:i/>
                <w:sz w:val="24"/>
              </w:rPr>
            </w:pPr>
            <w:r w:rsidRPr="0019466F">
              <w:rPr>
                <w:sz w:val="24"/>
              </w:rPr>
              <w:t>1</w:t>
            </w:r>
          </w:p>
        </w:tc>
        <w:tc>
          <w:tcPr>
            <w:tcW w:w="1764" w:type="dxa"/>
            <w:shd w:val="clear" w:color="auto" w:fill="auto"/>
            <w:noWrap/>
            <w:hideMark/>
          </w:tcPr>
          <w:p w:rsidR="000D305D" w:rsidRPr="0019466F" w:rsidRDefault="007B3A0B" w:rsidP="007B3A0B">
            <w:pPr>
              <w:rPr>
                <w:i/>
                <w:sz w:val="24"/>
              </w:rPr>
            </w:pPr>
            <w:r w:rsidRPr="0019466F">
              <w:rPr>
                <w:sz w:val="24"/>
              </w:rPr>
              <w:t xml:space="preserve">       </w:t>
            </w:r>
            <w:r w:rsidR="000D305D" w:rsidRPr="0019466F">
              <w:rPr>
                <w:sz w:val="24"/>
              </w:rPr>
              <w:t>2,500</w:t>
            </w:r>
          </w:p>
        </w:tc>
        <w:tc>
          <w:tcPr>
            <w:tcW w:w="996" w:type="dxa"/>
            <w:shd w:val="clear" w:color="auto" w:fill="auto"/>
            <w:noWrap/>
            <w:hideMark/>
          </w:tcPr>
          <w:p w:rsidR="000D305D" w:rsidRPr="0019466F" w:rsidRDefault="000D305D" w:rsidP="007B3A0B">
            <w:pPr>
              <w:jc w:val="right"/>
              <w:rPr>
                <w:i/>
                <w:sz w:val="24"/>
              </w:rPr>
            </w:pPr>
            <w:r w:rsidRPr="0019466F">
              <w:rPr>
                <w:sz w:val="24"/>
              </w:rPr>
              <w:t>30</w:t>
            </w:r>
            <w:r w:rsidR="00D71AD2" w:rsidRPr="0019466F">
              <w:rPr>
                <w:sz w:val="24"/>
              </w:rPr>
              <w:t>,</w:t>
            </w:r>
            <w:r w:rsidRPr="0019466F">
              <w:rPr>
                <w:sz w:val="24"/>
              </w:rPr>
              <w:t>000</w:t>
            </w:r>
          </w:p>
        </w:tc>
      </w:tr>
      <w:tr w:rsidR="000D305D" w:rsidRPr="0019466F" w:rsidTr="004F4748">
        <w:trPr>
          <w:trHeight w:hRule="exact" w:val="288"/>
          <w:jc w:val="center"/>
        </w:trPr>
        <w:tc>
          <w:tcPr>
            <w:tcW w:w="760" w:type="dxa"/>
            <w:shd w:val="clear" w:color="auto" w:fill="auto"/>
            <w:noWrap/>
            <w:hideMark/>
          </w:tcPr>
          <w:p w:rsidR="000D305D" w:rsidRPr="0019466F" w:rsidRDefault="000D305D" w:rsidP="002011A5">
            <w:pPr>
              <w:jc w:val="center"/>
              <w:rPr>
                <w:i/>
                <w:sz w:val="24"/>
              </w:rPr>
            </w:pPr>
            <w:r w:rsidRPr="0019466F">
              <w:rPr>
                <w:sz w:val="24"/>
              </w:rPr>
              <w:t>11</w:t>
            </w:r>
          </w:p>
        </w:tc>
        <w:tc>
          <w:tcPr>
            <w:tcW w:w="2585" w:type="dxa"/>
            <w:shd w:val="clear" w:color="auto" w:fill="auto"/>
            <w:hideMark/>
          </w:tcPr>
          <w:p w:rsidR="000D305D" w:rsidRPr="0019466F" w:rsidRDefault="000D305D" w:rsidP="000D305D">
            <w:pPr>
              <w:rPr>
                <w:i/>
                <w:sz w:val="24"/>
              </w:rPr>
            </w:pPr>
            <w:r w:rsidRPr="0019466F">
              <w:rPr>
                <w:sz w:val="24"/>
              </w:rPr>
              <w:t>Mechanic</w:t>
            </w:r>
          </w:p>
        </w:tc>
        <w:tc>
          <w:tcPr>
            <w:tcW w:w="1386" w:type="dxa"/>
            <w:shd w:val="clear" w:color="auto" w:fill="auto"/>
            <w:noWrap/>
            <w:hideMark/>
          </w:tcPr>
          <w:p w:rsidR="000D305D" w:rsidRPr="0019466F" w:rsidRDefault="000D305D" w:rsidP="002011A5">
            <w:pPr>
              <w:jc w:val="center"/>
              <w:rPr>
                <w:i/>
                <w:sz w:val="24"/>
              </w:rPr>
            </w:pPr>
            <w:r w:rsidRPr="0019466F">
              <w:rPr>
                <w:sz w:val="24"/>
              </w:rPr>
              <w:t>1</w:t>
            </w:r>
          </w:p>
        </w:tc>
        <w:tc>
          <w:tcPr>
            <w:tcW w:w="1764" w:type="dxa"/>
            <w:shd w:val="clear" w:color="auto" w:fill="auto"/>
            <w:noWrap/>
            <w:hideMark/>
          </w:tcPr>
          <w:p w:rsidR="000D305D" w:rsidRPr="0019466F" w:rsidRDefault="000D305D" w:rsidP="002011A5">
            <w:pPr>
              <w:jc w:val="center"/>
              <w:rPr>
                <w:i/>
                <w:sz w:val="24"/>
              </w:rPr>
            </w:pPr>
            <w:r w:rsidRPr="0019466F">
              <w:rPr>
                <w:sz w:val="24"/>
              </w:rPr>
              <w:t>800</w:t>
            </w:r>
          </w:p>
        </w:tc>
        <w:tc>
          <w:tcPr>
            <w:tcW w:w="996" w:type="dxa"/>
            <w:shd w:val="clear" w:color="auto" w:fill="auto"/>
            <w:noWrap/>
            <w:hideMark/>
          </w:tcPr>
          <w:p w:rsidR="000D305D" w:rsidRPr="0019466F" w:rsidRDefault="000D305D" w:rsidP="007B3A0B">
            <w:pPr>
              <w:jc w:val="right"/>
              <w:rPr>
                <w:i/>
                <w:sz w:val="24"/>
              </w:rPr>
            </w:pPr>
            <w:r w:rsidRPr="0019466F">
              <w:rPr>
                <w:sz w:val="24"/>
              </w:rPr>
              <w:t>9</w:t>
            </w:r>
            <w:r w:rsidR="00D71AD2" w:rsidRPr="0019466F">
              <w:rPr>
                <w:sz w:val="24"/>
              </w:rPr>
              <w:t>,</w:t>
            </w:r>
            <w:r w:rsidRPr="0019466F">
              <w:rPr>
                <w:sz w:val="24"/>
              </w:rPr>
              <w:t>600</w:t>
            </w:r>
          </w:p>
        </w:tc>
      </w:tr>
      <w:tr w:rsidR="000D305D" w:rsidRPr="0019466F" w:rsidTr="004F4748">
        <w:trPr>
          <w:trHeight w:hRule="exact" w:val="288"/>
          <w:jc w:val="center"/>
        </w:trPr>
        <w:tc>
          <w:tcPr>
            <w:tcW w:w="760" w:type="dxa"/>
            <w:shd w:val="clear" w:color="auto" w:fill="auto"/>
            <w:noWrap/>
            <w:hideMark/>
          </w:tcPr>
          <w:p w:rsidR="000D305D" w:rsidRPr="0019466F" w:rsidRDefault="000D305D" w:rsidP="002011A5">
            <w:pPr>
              <w:jc w:val="center"/>
              <w:rPr>
                <w:i/>
                <w:sz w:val="24"/>
              </w:rPr>
            </w:pPr>
            <w:r w:rsidRPr="0019466F">
              <w:rPr>
                <w:sz w:val="24"/>
              </w:rPr>
              <w:t>12</w:t>
            </w:r>
          </w:p>
        </w:tc>
        <w:tc>
          <w:tcPr>
            <w:tcW w:w="2585" w:type="dxa"/>
            <w:shd w:val="clear" w:color="auto" w:fill="auto"/>
            <w:hideMark/>
          </w:tcPr>
          <w:p w:rsidR="000D305D" w:rsidRPr="0019466F" w:rsidRDefault="000D305D" w:rsidP="000D305D">
            <w:pPr>
              <w:rPr>
                <w:i/>
                <w:sz w:val="24"/>
              </w:rPr>
            </w:pPr>
            <w:r w:rsidRPr="0019466F">
              <w:rPr>
                <w:sz w:val="24"/>
              </w:rPr>
              <w:t>Electrician</w:t>
            </w:r>
          </w:p>
        </w:tc>
        <w:tc>
          <w:tcPr>
            <w:tcW w:w="1386" w:type="dxa"/>
            <w:shd w:val="clear" w:color="auto" w:fill="auto"/>
            <w:noWrap/>
            <w:hideMark/>
          </w:tcPr>
          <w:p w:rsidR="000D305D" w:rsidRPr="0019466F" w:rsidRDefault="000D305D" w:rsidP="002011A5">
            <w:pPr>
              <w:jc w:val="center"/>
              <w:rPr>
                <w:i/>
                <w:sz w:val="24"/>
              </w:rPr>
            </w:pPr>
            <w:r w:rsidRPr="0019466F">
              <w:rPr>
                <w:sz w:val="24"/>
              </w:rPr>
              <w:t>1</w:t>
            </w:r>
          </w:p>
        </w:tc>
        <w:tc>
          <w:tcPr>
            <w:tcW w:w="1764" w:type="dxa"/>
            <w:shd w:val="clear" w:color="auto" w:fill="auto"/>
            <w:noWrap/>
            <w:hideMark/>
          </w:tcPr>
          <w:p w:rsidR="000D305D" w:rsidRPr="0019466F" w:rsidRDefault="000D305D" w:rsidP="002011A5">
            <w:pPr>
              <w:jc w:val="center"/>
              <w:rPr>
                <w:i/>
                <w:sz w:val="24"/>
              </w:rPr>
            </w:pPr>
            <w:r w:rsidRPr="0019466F">
              <w:rPr>
                <w:sz w:val="24"/>
              </w:rPr>
              <w:t>800</w:t>
            </w:r>
          </w:p>
        </w:tc>
        <w:tc>
          <w:tcPr>
            <w:tcW w:w="996" w:type="dxa"/>
            <w:shd w:val="clear" w:color="auto" w:fill="auto"/>
            <w:noWrap/>
            <w:hideMark/>
          </w:tcPr>
          <w:p w:rsidR="000D305D" w:rsidRPr="0019466F" w:rsidRDefault="000D305D" w:rsidP="007B3A0B">
            <w:pPr>
              <w:jc w:val="right"/>
              <w:rPr>
                <w:i/>
                <w:sz w:val="24"/>
              </w:rPr>
            </w:pPr>
            <w:r w:rsidRPr="0019466F">
              <w:rPr>
                <w:sz w:val="24"/>
              </w:rPr>
              <w:t>9</w:t>
            </w:r>
            <w:r w:rsidR="00D71AD2" w:rsidRPr="0019466F">
              <w:rPr>
                <w:sz w:val="24"/>
              </w:rPr>
              <w:t>,</w:t>
            </w:r>
            <w:r w:rsidRPr="0019466F">
              <w:rPr>
                <w:sz w:val="24"/>
              </w:rPr>
              <w:t>600</w:t>
            </w:r>
          </w:p>
        </w:tc>
      </w:tr>
      <w:tr w:rsidR="000D305D" w:rsidRPr="0019466F" w:rsidTr="004F4748">
        <w:trPr>
          <w:trHeight w:hRule="exact" w:val="288"/>
          <w:jc w:val="center"/>
        </w:trPr>
        <w:tc>
          <w:tcPr>
            <w:tcW w:w="760" w:type="dxa"/>
            <w:shd w:val="clear" w:color="auto" w:fill="auto"/>
            <w:noWrap/>
            <w:hideMark/>
          </w:tcPr>
          <w:p w:rsidR="000D305D" w:rsidRPr="0019466F" w:rsidRDefault="000D305D" w:rsidP="002011A5">
            <w:pPr>
              <w:jc w:val="center"/>
              <w:rPr>
                <w:i/>
                <w:sz w:val="24"/>
              </w:rPr>
            </w:pPr>
            <w:r w:rsidRPr="0019466F">
              <w:rPr>
                <w:sz w:val="24"/>
              </w:rPr>
              <w:t>13</w:t>
            </w:r>
          </w:p>
        </w:tc>
        <w:tc>
          <w:tcPr>
            <w:tcW w:w="2585" w:type="dxa"/>
            <w:shd w:val="clear" w:color="auto" w:fill="auto"/>
            <w:hideMark/>
          </w:tcPr>
          <w:p w:rsidR="000D305D" w:rsidRPr="0019466F" w:rsidRDefault="000D305D" w:rsidP="000D305D">
            <w:pPr>
              <w:rPr>
                <w:i/>
                <w:sz w:val="24"/>
              </w:rPr>
            </w:pPr>
            <w:r w:rsidRPr="0019466F">
              <w:rPr>
                <w:sz w:val="24"/>
              </w:rPr>
              <w:t>Operator</w:t>
            </w:r>
          </w:p>
        </w:tc>
        <w:tc>
          <w:tcPr>
            <w:tcW w:w="1386" w:type="dxa"/>
            <w:shd w:val="clear" w:color="auto" w:fill="auto"/>
            <w:noWrap/>
            <w:hideMark/>
          </w:tcPr>
          <w:p w:rsidR="000D305D" w:rsidRPr="0019466F" w:rsidRDefault="000D305D" w:rsidP="002011A5">
            <w:pPr>
              <w:jc w:val="center"/>
              <w:rPr>
                <w:i/>
                <w:sz w:val="24"/>
              </w:rPr>
            </w:pPr>
            <w:r w:rsidRPr="0019466F">
              <w:rPr>
                <w:sz w:val="24"/>
              </w:rPr>
              <w:t>5</w:t>
            </w:r>
          </w:p>
        </w:tc>
        <w:tc>
          <w:tcPr>
            <w:tcW w:w="1764" w:type="dxa"/>
            <w:shd w:val="clear" w:color="auto" w:fill="auto"/>
            <w:noWrap/>
            <w:hideMark/>
          </w:tcPr>
          <w:p w:rsidR="000D305D" w:rsidRPr="0019466F" w:rsidRDefault="007B3A0B" w:rsidP="007B3A0B">
            <w:pPr>
              <w:rPr>
                <w:i/>
                <w:sz w:val="24"/>
              </w:rPr>
            </w:pPr>
            <w:r w:rsidRPr="0019466F">
              <w:rPr>
                <w:sz w:val="24"/>
              </w:rPr>
              <w:t xml:space="preserve">       </w:t>
            </w:r>
            <w:r w:rsidR="000D305D" w:rsidRPr="0019466F">
              <w:rPr>
                <w:sz w:val="24"/>
              </w:rPr>
              <w:t>2,750</w:t>
            </w:r>
          </w:p>
        </w:tc>
        <w:tc>
          <w:tcPr>
            <w:tcW w:w="996" w:type="dxa"/>
            <w:shd w:val="clear" w:color="auto" w:fill="auto"/>
            <w:noWrap/>
            <w:hideMark/>
          </w:tcPr>
          <w:p w:rsidR="000D305D" w:rsidRPr="0019466F" w:rsidRDefault="000D305D" w:rsidP="007B3A0B">
            <w:pPr>
              <w:jc w:val="right"/>
              <w:rPr>
                <w:i/>
                <w:sz w:val="24"/>
              </w:rPr>
            </w:pPr>
            <w:r w:rsidRPr="0019466F">
              <w:rPr>
                <w:sz w:val="24"/>
              </w:rPr>
              <w:t>33</w:t>
            </w:r>
            <w:r w:rsidR="00D71AD2" w:rsidRPr="0019466F">
              <w:rPr>
                <w:sz w:val="24"/>
              </w:rPr>
              <w:t>,</w:t>
            </w:r>
            <w:r w:rsidRPr="0019466F">
              <w:rPr>
                <w:sz w:val="24"/>
              </w:rPr>
              <w:t>000</w:t>
            </w:r>
          </w:p>
        </w:tc>
      </w:tr>
      <w:tr w:rsidR="000D305D" w:rsidRPr="0019466F" w:rsidTr="004F4748">
        <w:trPr>
          <w:trHeight w:hRule="exact" w:val="288"/>
          <w:jc w:val="center"/>
        </w:trPr>
        <w:tc>
          <w:tcPr>
            <w:tcW w:w="760" w:type="dxa"/>
            <w:shd w:val="clear" w:color="auto" w:fill="auto"/>
            <w:noWrap/>
            <w:hideMark/>
          </w:tcPr>
          <w:p w:rsidR="000D305D" w:rsidRPr="0019466F" w:rsidRDefault="000D305D" w:rsidP="002011A5">
            <w:pPr>
              <w:jc w:val="center"/>
              <w:rPr>
                <w:i/>
                <w:sz w:val="24"/>
              </w:rPr>
            </w:pPr>
            <w:r w:rsidRPr="0019466F">
              <w:rPr>
                <w:sz w:val="24"/>
              </w:rPr>
              <w:t>14</w:t>
            </w:r>
          </w:p>
        </w:tc>
        <w:tc>
          <w:tcPr>
            <w:tcW w:w="2585" w:type="dxa"/>
            <w:shd w:val="clear" w:color="auto" w:fill="auto"/>
            <w:hideMark/>
          </w:tcPr>
          <w:p w:rsidR="000D305D" w:rsidRPr="0019466F" w:rsidRDefault="000D305D" w:rsidP="000D305D">
            <w:pPr>
              <w:rPr>
                <w:i/>
                <w:sz w:val="24"/>
              </w:rPr>
            </w:pPr>
            <w:r w:rsidRPr="0019466F">
              <w:rPr>
                <w:sz w:val="24"/>
              </w:rPr>
              <w:t>Production worker</w:t>
            </w:r>
          </w:p>
        </w:tc>
        <w:tc>
          <w:tcPr>
            <w:tcW w:w="1386" w:type="dxa"/>
            <w:shd w:val="clear" w:color="auto" w:fill="auto"/>
            <w:noWrap/>
            <w:hideMark/>
          </w:tcPr>
          <w:p w:rsidR="000D305D" w:rsidRPr="0019466F" w:rsidRDefault="000D305D" w:rsidP="002011A5">
            <w:pPr>
              <w:jc w:val="center"/>
              <w:rPr>
                <w:i/>
                <w:sz w:val="24"/>
              </w:rPr>
            </w:pPr>
            <w:r w:rsidRPr="0019466F">
              <w:rPr>
                <w:sz w:val="24"/>
              </w:rPr>
              <w:t>6</w:t>
            </w:r>
          </w:p>
        </w:tc>
        <w:tc>
          <w:tcPr>
            <w:tcW w:w="1764" w:type="dxa"/>
            <w:shd w:val="clear" w:color="auto" w:fill="auto"/>
            <w:noWrap/>
            <w:hideMark/>
          </w:tcPr>
          <w:p w:rsidR="000D305D" w:rsidRPr="0019466F" w:rsidRDefault="007B3A0B" w:rsidP="007B3A0B">
            <w:pPr>
              <w:rPr>
                <w:i/>
                <w:sz w:val="24"/>
              </w:rPr>
            </w:pPr>
            <w:r w:rsidRPr="0019466F">
              <w:rPr>
                <w:sz w:val="24"/>
              </w:rPr>
              <w:t xml:space="preserve">       </w:t>
            </w:r>
            <w:r w:rsidR="000D305D" w:rsidRPr="0019466F">
              <w:rPr>
                <w:sz w:val="24"/>
              </w:rPr>
              <w:t>2,700</w:t>
            </w:r>
          </w:p>
        </w:tc>
        <w:tc>
          <w:tcPr>
            <w:tcW w:w="996" w:type="dxa"/>
            <w:shd w:val="clear" w:color="auto" w:fill="auto"/>
            <w:noWrap/>
            <w:hideMark/>
          </w:tcPr>
          <w:p w:rsidR="000D305D" w:rsidRPr="0019466F" w:rsidRDefault="000D305D" w:rsidP="007B3A0B">
            <w:pPr>
              <w:jc w:val="right"/>
              <w:rPr>
                <w:i/>
                <w:sz w:val="24"/>
              </w:rPr>
            </w:pPr>
            <w:r w:rsidRPr="0019466F">
              <w:rPr>
                <w:sz w:val="24"/>
              </w:rPr>
              <w:t>32</w:t>
            </w:r>
            <w:r w:rsidR="00D71AD2" w:rsidRPr="0019466F">
              <w:rPr>
                <w:sz w:val="24"/>
              </w:rPr>
              <w:t>,</w:t>
            </w:r>
            <w:r w:rsidRPr="0019466F">
              <w:rPr>
                <w:sz w:val="24"/>
              </w:rPr>
              <w:t>400</w:t>
            </w:r>
          </w:p>
        </w:tc>
      </w:tr>
      <w:tr w:rsidR="000D305D" w:rsidRPr="0019466F" w:rsidTr="004F4748">
        <w:trPr>
          <w:trHeight w:hRule="exact" w:val="288"/>
          <w:jc w:val="center"/>
        </w:trPr>
        <w:tc>
          <w:tcPr>
            <w:tcW w:w="760" w:type="dxa"/>
            <w:shd w:val="clear" w:color="auto" w:fill="auto"/>
            <w:noWrap/>
            <w:hideMark/>
          </w:tcPr>
          <w:p w:rsidR="000D305D" w:rsidRPr="0019466F" w:rsidRDefault="000D305D" w:rsidP="002011A5">
            <w:pPr>
              <w:jc w:val="center"/>
              <w:rPr>
                <w:i/>
                <w:sz w:val="24"/>
              </w:rPr>
            </w:pPr>
            <w:r w:rsidRPr="0019466F">
              <w:rPr>
                <w:sz w:val="24"/>
              </w:rPr>
              <w:t>15</w:t>
            </w:r>
          </w:p>
        </w:tc>
        <w:tc>
          <w:tcPr>
            <w:tcW w:w="2585" w:type="dxa"/>
            <w:shd w:val="clear" w:color="auto" w:fill="auto"/>
            <w:hideMark/>
          </w:tcPr>
          <w:p w:rsidR="000D305D" w:rsidRPr="0019466F" w:rsidRDefault="000D305D" w:rsidP="000D305D">
            <w:pPr>
              <w:rPr>
                <w:i/>
                <w:sz w:val="24"/>
              </w:rPr>
            </w:pPr>
            <w:r w:rsidRPr="0019466F">
              <w:rPr>
                <w:sz w:val="24"/>
              </w:rPr>
              <w:t>Driver</w:t>
            </w:r>
          </w:p>
        </w:tc>
        <w:tc>
          <w:tcPr>
            <w:tcW w:w="1386" w:type="dxa"/>
            <w:shd w:val="clear" w:color="auto" w:fill="auto"/>
            <w:noWrap/>
            <w:hideMark/>
          </w:tcPr>
          <w:p w:rsidR="000D305D" w:rsidRPr="0019466F" w:rsidRDefault="000D305D" w:rsidP="002011A5">
            <w:pPr>
              <w:jc w:val="center"/>
              <w:rPr>
                <w:i/>
                <w:sz w:val="24"/>
              </w:rPr>
            </w:pPr>
            <w:r w:rsidRPr="0019466F">
              <w:rPr>
                <w:sz w:val="24"/>
              </w:rPr>
              <w:t>1</w:t>
            </w:r>
          </w:p>
        </w:tc>
        <w:tc>
          <w:tcPr>
            <w:tcW w:w="1764" w:type="dxa"/>
            <w:shd w:val="clear" w:color="auto" w:fill="auto"/>
            <w:noWrap/>
            <w:hideMark/>
          </w:tcPr>
          <w:p w:rsidR="000D305D" w:rsidRPr="0019466F" w:rsidRDefault="000D305D" w:rsidP="002011A5">
            <w:pPr>
              <w:jc w:val="center"/>
              <w:rPr>
                <w:i/>
                <w:sz w:val="24"/>
              </w:rPr>
            </w:pPr>
            <w:r w:rsidRPr="0019466F">
              <w:rPr>
                <w:sz w:val="24"/>
              </w:rPr>
              <w:t>750</w:t>
            </w:r>
          </w:p>
        </w:tc>
        <w:tc>
          <w:tcPr>
            <w:tcW w:w="996" w:type="dxa"/>
            <w:shd w:val="clear" w:color="auto" w:fill="auto"/>
            <w:noWrap/>
            <w:hideMark/>
          </w:tcPr>
          <w:p w:rsidR="000D305D" w:rsidRPr="0019466F" w:rsidRDefault="000D305D" w:rsidP="007B3A0B">
            <w:pPr>
              <w:jc w:val="right"/>
              <w:rPr>
                <w:i/>
                <w:sz w:val="24"/>
              </w:rPr>
            </w:pPr>
            <w:r w:rsidRPr="0019466F">
              <w:rPr>
                <w:sz w:val="24"/>
              </w:rPr>
              <w:t>9</w:t>
            </w:r>
            <w:r w:rsidR="00D71AD2" w:rsidRPr="0019466F">
              <w:rPr>
                <w:sz w:val="24"/>
              </w:rPr>
              <w:t>,</w:t>
            </w:r>
            <w:r w:rsidRPr="0019466F">
              <w:rPr>
                <w:sz w:val="24"/>
              </w:rPr>
              <w:t>000</w:t>
            </w:r>
          </w:p>
        </w:tc>
      </w:tr>
      <w:tr w:rsidR="000D305D" w:rsidRPr="0019466F" w:rsidTr="004F4748">
        <w:trPr>
          <w:trHeight w:hRule="exact" w:val="288"/>
          <w:jc w:val="center"/>
        </w:trPr>
        <w:tc>
          <w:tcPr>
            <w:tcW w:w="760" w:type="dxa"/>
            <w:shd w:val="clear" w:color="auto" w:fill="auto"/>
            <w:noWrap/>
            <w:hideMark/>
          </w:tcPr>
          <w:p w:rsidR="000D305D" w:rsidRPr="0019466F" w:rsidRDefault="000D305D" w:rsidP="002011A5">
            <w:pPr>
              <w:jc w:val="center"/>
              <w:rPr>
                <w:i/>
                <w:sz w:val="24"/>
              </w:rPr>
            </w:pPr>
            <w:r w:rsidRPr="0019466F">
              <w:rPr>
                <w:sz w:val="24"/>
              </w:rPr>
              <w:t>16</w:t>
            </w:r>
          </w:p>
        </w:tc>
        <w:tc>
          <w:tcPr>
            <w:tcW w:w="2585" w:type="dxa"/>
            <w:shd w:val="clear" w:color="auto" w:fill="auto"/>
            <w:hideMark/>
          </w:tcPr>
          <w:p w:rsidR="000D305D" w:rsidRPr="0019466F" w:rsidRDefault="000D305D" w:rsidP="000D305D">
            <w:pPr>
              <w:rPr>
                <w:i/>
                <w:sz w:val="24"/>
              </w:rPr>
            </w:pPr>
            <w:r w:rsidRPr="0019466F">
              <w:rPr>
                <w:sz w:val="24"/>
              </w:rPr>
              <w:t>Guard</w:t>
            </w:r>
          </w:p>
        </w:tc>
        <w:tc>
          <w:tcPr>
            <w:tcW w:w="1386" w:type="dxa"/>
            <w:shd w:val="clear" w:color="auto" w:fill="auto"/>
            <w:noWrap/>
            <w:hideMark/>
          </w:tcPr>
          <w:p w:rsidR="000D305D" w:rsidRPr="0019466F" w:rsidRDefault="000D305D" w:rsidP="002011A5">
            <w:pPr>
              <w:jc w:val="center"/>
              <w:rPr>
                <w:i/>
                <w:sz w:val="24"/>
              </w:rPr>
            </w:pPr>
            <w:r w:rsidRPr="0019466F">
              <w:rPr>
                <w:sz w:val="24"/>
              </w:rPr>
              <w:t>3</w:t>
            </w:r>
          </w:p>
        </w:tc>
        <w:tc>
          <w:tcPr>
            <w:tcW w:w="1764" w:type="dxa"/>
            <w:shd w:val="clear" w:color="auto" w:fill="auto"/>
            <w:noWrap/>
            <w:hideMark/>
          </w:tcPr>
          <w:p w:rsidR="000D305D" w:rsidRPr="0019466F" w:rsidRDefault="007B3A0B" w:rsidP="007B3A0B">
            <w:pPr>
              <w:rPr>
                <w:i/>
                <w:sz w:val="24"/>
              </w:rPr>
            </w:pPr>
            <w:r w:rsidRPr="0019466F">
              <w:rPr>
                <w:sz w:val="24"/>
              </w:rPr>
              <w:t xml:space="preserve">        </w:t>
            </w:r>
            <w:r w:rsidR="000D305D" w:rsidRPr="0019466F">
              <w:rPr>
                <w:sz w:val="24"/>
              </w:rPr>
              <w:t>1,200</w:t>
            </w:r>
          </w:p>
        </w:tc>
        <w:tc>
          <w:tcPr>
            <w:tcW w:w="996" w:type="dxa"/>
            <w:shd w:val="clear" w:color="auto" w:fill="auto"/>
            <w:noWrap/>
            <w:hideMark/>
          </w:tcPr>
          <w:p w:rsidR="000D305D" w:rsidRPr="0019466F" w:rsidRDefault="000D305D" w:rsidP="007B3A0B">
            <w:pPr>
              <w:jc w:val="right"/>
              <w:rPr>
                <w:i/>
                <w:sz w:val="24"/>
              </w:rPr>
            </w:pPr>
            <w:r w:rsidRPr="0019466F">
              <w:rPr>
                <w:sz w:val="24"/>
              </w:rPr>
              <w:t>14</w:t>
            </w:r>
            <w:r w:rsidR="00D71AD2" w:rsidRPr="0019466F">
              <w:rPr>
                <w:sz w:val="24"/>
              </w:rPr>
              <w:t>,</w:t>
            </w:r>
            <w:r w:rsidRPr="0019466F">
              <w:rPr>
                <w:sz w:val="24"/>
              </w:rPr>
              <w:t>400</w:t>
            </w:r>
          </w:p>
        </w:tc>
      </w:tr>
      <w:tr w:rsidR="000D305D" w:rsidRPr="0019466F" w:rsidTr="004F4748">
        <w:trPr>
          <w:trHeight w:hRule="exact" w:val="288"/>
          <w:jc w:val="center"/>
        </w:trPr>
        <w:tc>
          <w:tcPr>
            <w:tcW w:w="3345" w:type="dxa"/>
            <w:gridSpan w:val="2"/>
            <w:shd w:val="clear" w:color="auto" w:fill="auto"/>
            <w:noWrap/>
            <w:hideMark/>
          </w:tcPr>
          <w:p w:rsidR="000D305D" w:rsidRPr="0019466F" w:rsidRDefault="000D305D" w:rsidP="002011A5">
            <w:pPr>
              <w:jc w:val="center"/>
              <w:rPr>
                <w:b/>
                <w:bCs/>
                <w:i/>
                <w:sz w:val="24"/>
              </w:rPr>
            </w:pPr>
            <w:r w:rsidRPr="0019466F">
              <w:rPr>
                <w:b/>
                <w:bCs/>
                <w:sz w:val="24"/>
              </w:rPr>
              <w:t>Sub - total</w:t>
            </w:r>
          </w:p>
        </w:tc>
        <w:tc>
          <w:tcPr>
            <w:tcW w:w="1386" w:type="dxa"/>
            <w:shd w:val="clear" w:color="auto" w:fill="auto"/>
            <w:noWrap/>
            <w:hideMark/>
          </w:tcPr>
          <w:p w:rsidR="000D305D" w:rsidRPr="0019466F" w:rsidRDefault="000D305D" w:rsidP="002011A5">
            <w:pPr>
              <w:jc w:val="center"/>
              <w:rPr>
                <w:b/>
                <w:bCs/>
                <w:i/>
                <w:sz w:val="24"/>
              </w:rPr>
            </w:pPr>
            <w:r w:rsidRPr="0019466F">
              <w:rPr>
                <w:b/>
                <w:bCs/>
                <w:sz w:val="24"/>
              </w:rPr>
              <w:t>25</w:t>
            </w:r>
          </w:p>
        </w:tc>
        <w:tc>
          <w:tcPr>
            <w:tcW w:w="1764" w:type="dxa"/>
            <w:shd w:val="clear" w:color="auto" w:fill="auto"/>
            <w:noWrap/>
            <w:hideMark/>
          </w:tcPr>
          <w:p w:rsidR="000D305D" w:rsidRPr="0019466F" w:rsidRDefault="007B3A0B" w:rsidP="007B3A0B">
            <w:pPr>
              <w:rPr>
                <w:b/>
                <w:bCs/>
                <w:i/>
                <w:sz w:val="24"/>
              </w:rPr>
            </w:pPr>
            <w:r w:rsidRPr="0019466F">
              <w:rPr>
                <w:b/>
                <w:bCs/>
                <w:sz w:val="24"/>
              </w:rPr>
              <w:t xml:space="preserve">      </w:t>
            </w:r>
            <w:r w:rsidR="000D305D" w:rsidRPr="0019466F">
              <w:rPr>
                <w:b/>
                <w:bCs/>
                <w:sz w:val="24"/>
              </w:rPr>
              <w:t>20,850</w:t>
            </w:r>
          </w:p>
        </w:tc>
        <w:tc>
          <w:tcPr>
            <w:tcW w:w="996" w:type="dxa"/>
            <w:shd w:val="clear" w:color="auto" w:fill="auto"/>
            <w:noWrap/>
            <w:hideMark/>
          </w:tcPr>
          <w:p w:rsidR="000D305D" w:rsidRPr="0019466F" w:rsidRDefault="000D305D" w:rsidP="007B3A0B">
            <w:pPr>
              <w:jc w:val="right"/>
              <w:rPr>
                <w:b/>
                <w:bCs/>
                <w:i/>
                <w:sz w:val="24"/>
              </w:rPr>
            </w:pPr>
            <w:r w:rsidRPr="0019466F">
              <w:rPr>
                <w:b/>
                <w:bCs/>
                <w:sz w:val="24"/>
              </w:rPr>
              <w:t>250</w:t>
            </w:r>
            <w:r w:rsidR="00D71AD2" w:rsidRPr="0019466F">
              <w:rPr>
                <w:b/>
                <w:bCs/>
                <w:sz w:val="24"/>
              </w:rPr>
              <w:t>,</w:t>
            </w:r>
            <w:r w:rsidRPr="0019466F">
              <w:rPr>
                <w:b/>
                <w:bCs/>
                <w:sz w:val="24"/>
              </w:rPr>
              <w:t>200</w:t>
            </w:r>
          </w:p>
        </w:tc>
      </w:tr>
      <w:tr w:rsidR="000D305D" w:rsidRPr="0019466F" w:rsidTr="004F4748">
        <w:trPr>
          <w:trHeight w:val="330"/>
          <w:jc w:val="center"/>
        </w:trPr>
        <w:tc>
          <w:tcPr>
            <w:tcW w:w="4731" w:type="dxa"/>
            <w:gridSpan w:val="3"/>
            <w:shd w:val="clear" w:color="auto" w:fill="auto"/>
            <w:noWrap/>
            <w:hideMark/>
          </w:tcPr>
          <w:p w:rsidR="000D305D" w:rsidRPr="0019466F" w:rsidRDefault="000D305D" w:rsidP="002011A5">
            <w:pPr>
              <w:jc w:val="center"/>
              <w:rPr>
                <w:b/>
                <w:bCs/>
                <w:i/>
                <w:sz w:val="24"/>
              </w:rPr>
            </w:pPr>
            <w:r w:rsidRPr="0019466F">
              <w:rPr>
                <w:b/>
                <w:bCs/>
                <w:sz w:val="24"/>
              </w:rPr>
              <w:t xml:space="preserve">Employees benefit, 20% of basic </w:t>
            </w:r>
            <w:r w:rsidR="00CD3242" w:rsidRPr="0019466F">
              <w:rPr>
                <w:b/>
                <w:bCs/>
                <w:sz w:val="24"/>
              </w:rPr>
              <w:t>salary</w:t>
            </w:r>
          </w:p>
        </w:tc>
        <w:tc>
          <w:tcPr>
            <w:tcW w:w="1764" w:type="dxa"/>
            <w:shd w:val="clear" w:color="auto" w:fill="auto"/>
            <w:noWrap/>
            <w:hideMark/>
          </w:tcPr>
          <w:p w:rsidR="000D305D" w:rsidRPr="0019466F" w:rsidRDefault="000D305D" w:rsidP="002011A5">
            <w:pPr>
              <w:jc w:val="center"/>
              <w:rPr>
                <w:b/>
                <w:bCs/>
                <w:i/>
                <w:sz w:val="24"/>
              </w:rPr>
            </w:pPr>
            <w:r w:rsidRPr="0019466F">
              <w:rPr>
                <w:b/>
                <w:bCs/>
                <w:sz w:val="24"/>
              </w:rPr>
              <w:t>4</w:t>
            </w:r>
            <w:r w:rsidR="00D71AD2" w:rsidRPr="0019466F">
              <w:rPr>
                <w:b/>
                <w:bCs/>
                <w:sz w:val="24"/>
              </w:rPr>
              <w:t>,</w:t>
            </w:r>
            <w:r w:rsidRPr="0019466F">
              <w:rPr>
                <w:b/>
                <w:bCs/>
                <w:sz w:val="24"/>
              </w:rPr>
              <w:t>170</w:t>
            </w:r>
          </w:p>
        </w:tc>
        <w:tc>
          <w:tcPr>
            <w:tcW w:w="996" w:type="dxa"/>
            <w:shd w:val="clear" w:color="auto" w:fill="auto"/>
            <w:noWrap/>
            <w:hideMark/>
          </w:tcPr>
          <w:p w:rsidR="000D305D" w:rsidRPr="0019466F" w:rsidRDefault="000D305D" w:rsidP="007B3A0B">
            <w:pPr>
              <w:jc w:val="right"/>
              <w:rPr>
                <w:b/>
                <w:bCs/>
                <w:i/>
                <w:sz w:val="24"/>
              </w:rPr>
            </w:pPr>
            <w:r w:rsidRPr="0019466F">
              <w:rPr>
                <w:b/>
                <w:bCs/>
                <w:sz w:val="24"/>
              </w:rPr>
              <w:t>50</w:t>
            </w:r>
            <w:r w:rsidR="00D71AD2" w:rsidRPr="0019466F">
              <w:rPr>
                <w:b/>
                <w:bCs/>
                <w:sz w:val="24"/>
              </w:rPr>
              <w:t>,</w:t>
            </w:r>
            <w:r w:rsidRPr="0019466F">
              <w:rPr>
                <w:b/>
                <w:bCs/>
                <w:sz w:val="24"/>
              </w:rPr>
              <w:t>040</w:t>
            </w:r>
          </w:p>
        </w:tc>
      </w:tr>
      <w:tr w:rsidR="002011A5" w:rsidRPr="0019466F" w:rsidTr="004F4748">
        <w:trPr>
          <w:trHeight w:val="330"/>
          <w:jc w:val="center"/>
        </w:trPr>
        <w:tc>
          <w:tcPr>
            <w:tcW w:w="4731" w:type="dxa"/>
            <w:gridSpan w:val="3"/>
            <w:shd w:val="clear" w:color="auto" w:fill="auto"/>
            <w:noWrap/>
            <w:hideMark/>
          </w:tcPr>
          <w:p w:rsidR="002011A5" w:rsidRPr="0019466F" w:rsidRDefault="00E03512" w:rsidP="002011A5">
            <w:pPr>
              <w:jc w:val="center"/>
              <w:rPr>
                <w:b/>
                <w:bCs/>
                <w:i/>
                <w:sz w:val="24"/>
              </w:rPr>
            </w:pPr>
            <w:r w:rsidRPr="0019466F">
              <w:rPr>
                <w:b/>
                <w:bCs/>
                <w:sz w:val="24"/>
              </w:rPr>
              <w:t xml:space="preserve"> Total</w:t>
            </w:r>
          </w:p>
        </w:tc>
        <w:tc>
          <w:tcPr>
            <w:tcW w:w="1764" w:type="dxa"/>
            <w:shd w:val="clear" w:color="auto" w:fill="auto"/>
            <w:noWrap/>
            <w:hideMark/>
          </w:tcPr>
          <w:p w:rsidR="002011A5" w:rsidRPr="0019466F" w:rsidRDefault="002011A5" w:rsidP="002011A5">
            <w:pPr>
              <w:jc w:val="center"/>
              <w:rPr>
                <w:b/>
                <w:bCs/>
                <w:i/>
                <w:sz w:val="24"/>
              </w:rPr>
            </w:pPr>
            <w:r w:rsidRPr="0019466F">
              <w:rPr>
                <w:b/>
                <w:bCs/>
                <w:sz w:val="24"/>
              </w:rPr>
              <w:t>25,020</w:t>
            </w:r>
          </w:p>
        </w:tc>
        <w:tc>
          <w:tcPr>
            <w:tcW w:w="996" w:type="dxa"/>
            <w:shd w:val="clear" w:color="auto" w:fill="auto"/>
            <w:noWrap/>
            <w:hideMark/>
          </w:tcPr>
          <w:p w:rsidR="002011A5" w:rsidRPr="0019466F" w:rsidRDefault="002011A5" w:rsidP="002011A5">
            <w:pPr>
              <w:jc w:val="center"/>
              <w:rPr>
                <w:b/>
                <w:bCs/>
                <w:i/>
                <w:sz w:val="24"/>
              </w:rPr>
            </w:pPr>
            <w:r w:rsidRPr="0019466F">
              <w:rPr>
                <w:b/>
                <w:bCs/>
                <w:sz w:val="24"/>
              </w:rPr>
              <w:t>300,240</w:t>
            </w:r>
          </w:p>
        </w:tc>
      </w:tr>
    </w:tbl>
    <w:p w:rsidR="0095757E" w:rsidRPr="0019466F" w:rsidRDefault="0095757E" w:rsidP="006C62E6">
      <w:pPr>
        <w:pStyle w:val="BodyText"/>
        <w:spacing w:line="360" w:lineRule="auto"/>
      </w:pPr>
    </w:p>
    <w:p w:rsidR="00B479DC" w:rsidRPr="0019466F" w:rsidRDefault="00B479DC" w:rsidP="007B3A0B">
      <w:pPr>
        <w:pStyle w:val="BodyText"/>
        <w:spacing w:line="360" w:lineRule="auto"/>
        <w:rPr>
          <w:b/>
          <w:bCs/>
          <w:i/>
          <w:iCs w:val="0"/>
        </w:rPr>
      </w:pPr>
      <w:r w:rsidRPr="0019466F">
        <w:rPr>
          <w:b/>
          <w:bCs/>
        </w:rPr>
        <w:lastRenderedPageBreak/>
        <w:t xml:space="preserve">B.  </w:t>
      </w:r>
      <w:r w:rsidRPr="0019466F">
        <w:rPr>
          <w:b/>
          <w:bCs/>
        </w:rPr>
        <w:tab/>
        <w:t>TRAINING REQUIREMENT</w:t>
      </w:r>
    </w:p>
    <w:p w:rsidR="00B479DC" w:rsidRPr="0019466F" w:rsidRDefault="00B479DC" w:rsidP="006C62E6">
      <w:pPr>
        <w:spacing w:line="360" w:lineRule="auto"/>
        <w:jc w:val="both"/>
        <w:rPr>
          <w:b/>
          <w:bCs/>
          <w:i/>
          <w:iCs/>
          <w:sz w:val="14"/>
        </w:rPr>
      </w:pPr>
    </w:p>
    <w:p w:rsidR="009C4207" w:rsidRPr="0019466F" w:rsidRDefault="00634C86" w:rsidP="0090033D">
      <w:pPr>
        <w:spacing w:line="360" w:lineRule="auto"/>
        <w:jc w:val="both"/>
        <w:rPr>
          <w:i/>
          <w:iCs/>
          <w:sz w:val="24"/>
        </w:rPr>
      </w:pPr>
      <w:r w:rsidRPr="0019466F">
        <w:rPr>
          <w:iCs/>
          <w:sz w:val="24"/>
        </w:rPr>
        <w:t>The production s</w:t>
      </w:r>
      <w:r w:rsidR="00B479DC" w:rsidRPr="0019466F">
        <w:rPr>
          <w:iCs/>
          <w:sz w:val="24"/>
        </w:rPr>
        <w:t xml:space="preserve">upervisor, </w:t>
      </w:r>
      <w:r w:rsidR="00562840" w:rsidRPr="0019466F">
        <w:rPr>
          <w:iCs/>
          <w:sz w:val="24"/>
        </w:rPr>
        <w:t>5</w:t>
      </w:r>
      <w:r w:rsidRPr="0019466F">
        <w:rPr>
          <w:iCs/>
          <w:sz w:val="24"/>
        </w:rPr>
        <w:t xml:space="preserve"> </w:t>
      </w:r>
      <w:r w:rsidR="00B479DC" w:rsidRPr="0019466F">
        <w:rPr>
          <w:iCs/>
          <w:sz w:val="24"/>
        </w:rPr>
        <w:t>operators</w:t>
      </w:r>
      <w:r w:rsidR="00562840" w:rsidRPr="0019466F">
        <w:rPr>
          <w:iCs/>
          <w:sz w:val="24"/>
        </w:rPr>
        <w:t>,</w:t>
      </w:r>
      <w:r w:rsidR="00B479DC" w:rsidRPr="0019466F">
        <w:rPr>
          <w:iCs/>
          <w:sz w:val="24"/>
        </w:rPr>
        <w:t xml:space="preserve"> </w:t>
      </w:r>
      <w:r w:rsidRPr="0019466F">
        <w:rPr>
          <w:iCs/>
          <w:sz w:val="24"/>
        </w:rPr>
        <w:t xml:space="preserve">one mechanic, </w:t>
      </w:r>
      <w:r w:rsidR="00B479DC" w:rsidRPr="0019466F">
        <w:rPr>
          <w:iCs/>
          <w:sz w:val="24"/>
        </w:rPr>
        <w:t xml:space="preserve">and </w:t>
      </w:r>
      <w:r w:rsidRPr="0019466F">
        <w:rPr>
          <w:iCs/>
          <w:sz w:val="24"/>
        </w:rPr>
        <w:t xml:space="preserve">one electrician should be given a </w:t>
      </w:r>
      <w:r w:rsidR="00562840" w:rsidRPr="0019466F">
        <w:rPr>
          <w:iCs/>
          <w:sz w:val="24"/>
        </w:rPr>
        <w:t>three weeks</w:t>
      </w:r>
      <w:r w:rsidR="00B479DC" w:rsidRPr="0019466F">
        <w:rPr>
          <w:iCs/>
          <w:sz w:val="24"/>
        </w:rPr>
        <w:t xml:space="preserve"> training on the production, maintenance and operation of machinery and quality control by the </w:t>
      </w:r>
      <w:r w:rsidRPr="0019466F">
        <w:rPr>
          <w:iCs/>
          <w:sz w:val="24"/>
        </w:rPr>
        <w:t>advanced technician</w:t>
      </w:r>
      <w:r w:rsidR="00B479DC" w:rsidRPr="0019466F">
        <w:rPr>
          <w:iCs/>
          <w:sz w:val="24"/>
        </w:rPr>
        <w:t xml:space="preserve"> of the machinery supplier during erection and commissioning.  The total cost of</w:t>
      </w:r>
      <w:r w:rsidRPr="0019466F">
        <w:rPr>
          <w:iCs/>
          <w:sz w:val="24"/>
        </w:rPr>
        <w:t xml:space="preserve"> training is estimated at Birr 1</w:t>
      </w:r>
      <w:r w:rsidR="00562840" w:rsidRPr="0019466F">
        <w:rPr>
          <w:iCs/>
          <w:sz w:val="24"/>
        </w:rPr>
        <w:t>5</w:t>
      </w:r>
      <w:r w:rsidR="00B479DC" w:rsidRPr="0019466F">
        <w:rPr>
          <w:iCs/>
          <w:sz w:val="24"/>
        </w:rPr>
        <w:t>0,000.</w:t>
      </w:r>
    </w:p>
    <w:p w:rsidR="009C4207" w:rsidRPr="0019466F" w:rsidRDefault="009C4207" w:rsidP="009C4207">
      <w:pPr>
        <w:rPr>
          <w:sz w:val="2"/>
        </w:rPr>
      </w:pPr>
    </w:p>
    <w:p w:rsidR="009C4207" w:rsidRPr="0019466F" w:rsidRDefault="009C4207" w:rsidP="009C4207">
      <w:pPr>
        <w:rPr>
          <w:sz w:val="24"/>
        </w:rPr>
      </w:pPr>
    </w:p>
    <w:p w:rsidR="009C4207" w:rsidRPr="0019466F" w:rsidRDefault="009C4207" w:rsidP="002C5EA1">
      <w:pPr>
        <w:pStyle w:val="Heading1"/>
      </w:pPr>
      <w:bookmarkStart w:id="10" w:name="_Toc369170019"/>
      <w:r w:rsidRPr="0019466F">
        <w:t>VII.</w:t>
      </w:r>
      <w:r w:rsidRPr="0019466F">
        <w:tab/>
      </w:r>
      <w:r w:rsidRPr="0019466F">
        <w:tab/>
        <w:t>FINANCIAL ANALYSIS</w:t>
      </w:r>
      <w:bookmarkEnd w:id="10"/>
    </w:p>
    <w:p w:rsidR="00DB2CF5" w:rsidRPr="0019466F" w:rsidRDefault="00DB2CF5" w:rsidP="00DB2CF5">
      <w:pPr>
        <w:rPr>
          <w:sz w:val="14"/>
        </w:rPr>
      </w:pPr>
    </w:p>
    <w:p w:rsidR="009C4207" w:rsidRPr="0019466F" w:rsidRDefault="009C4207" w:rsidP="009C4207">
      <w:pPr>
        <w:spacing w:line="360" w:lineRule="auto"/>
        <w:jc w:val="both"/>
        <w:rPr>
          <w:i/>
          <w:sz w:val="2"/>
        </w:rPr>
      </w:pPr>
    </w:p>
    <w:p w:rsidR="009C4207" w:rsidRPr="0019466F" w:rsidRDefault="009C4207" w:rsidP="009C4207">
      <w:pPr>
        <w:spacing w:line="360" w:lineRule="auto"/>
        <w:jc w:val="both"/>
        <w:rPr>
          <w:i/>
          <w:sz w:val="24"/>
        </w:rPr>
      </w:pPr>
      <w:r w:rsidRPr="0019466F">
        <w:rPr>
          <w:sz w:val="24"/>
        </w:rPr>
        <w:t xml:space="preserve">The financial analysis of the </w:t>
      </w:r>
      <w:r w:rsidR="00DB2CF5" w:rsidRPr="0019466F">
        <w:rPr>
          <w:sz w:val="24"/>
        </w:rPr>
        <w:t xml:space="preserve">jam and marmalade </w:t>
      </w:r>
      <w:r w:rsidRPr="0019466F">
        <w:rPr>
          <w:sz w:val="24"/>
        </w:rPr>
        <w:t>project is based on the data presented in the previous chapters and the following assumptions:-</w:t>
      </w:r>
    </w:p>
    <w:p w:rsidR="00DB2CF5" w:rsidRPr="0019466F" w:rsidRDefault="00DB2CF5" w:rsidP="009C4207">
      <w:pPr>
        <w:spacing w:line="360" w:lineRule="auto"/>
        <w:jc w:val="both"/>
        <w:rPr>
          <w:i/>
          <w:sz w:val="12"/>
        </w:rPr>
      </w:pPr>
    </w:p>
    <w:p w:rsidR="009C4207" w:rsidRPr="0019466F" w:rsidRDefault="009C4207" w:rsidP="00DB2CF5">
      <w:pPr>
        <w:spacing w:line="360" w:lineRule="auto"/>
        <w:jc w:val="both"/>
        <w:rPr>
          <w:i/>
          <w:sz w:val="24"/>
        </w:rPr>
      </w:pPr>
      <w:r w:rsidRPr="0019466F">
        <w:rPr>
          <w:sz w:val="24"/>
        </w:rPr>
        <w:t>Construction period</w:t>
      </w:r>
      <w:r w:rsidRPr="0019466F">
        <w:rPr>
          <w:sz w:val="24"/>
        </w:rPr>
        <w:tab/>
      </w:r>
      <w:r w:rsidRPr="0019466F">
        <w:rPr>
          <w:sz w:val="24"/>
        </w:rPr>
        <w:tab/>
      </w:r>
      <w:r w:rsidRPr="0019466F">
        <w:rPr>
          <w:sz w:val="24"/>
        </w:rPr>
        <w:tab/>
        <w:t>1 year</w:t>
      </w:r>
    </w:p>
    <w:p w:rsidR="009C4207" w:rsidRPr="0019466F" w:rsidRDefault="009C4207" w:rsidP="00DB2CF5">
      <w:pPr>
        <w:spacing w:line="360" w:lineRule="auto"/>
        <w:jc w:val="both"/>
        <w:rPr>
          <w:i/>
          <w:sz w:val="24"/>
        </w:rPr>
      </w:pPr>
      <w:r w:rsidRPr="0019466F">
        <w:rPr>
          <w:sz w:val="24"/>
        </w:rPr>
        <w:t>Source of finance</w:t>
      </w:r>
      <w:r w:rsidRPr="0019466F">
        <w:rPr>
          <w:sz w:val="24"/>
        </w:rPr>
        <w:tab/>
      </w:r>
      <w:r w:rsidRPr="0019466F">
        <w:rPr>
          <w:sz w:val="24"/>
        </w:rPr>
        <w:tab/>
      </w:r>
      <w:r w:rsidRPr="0019466F">
        <w:rPr>
          <w:sz w:val="24"/>
        </w:rPr>
        <w:tab/>
        <w:t>30 % equity</w:t>
      </w:r>
    </w:p>
    <w:p w:rsidR="009C4207" w:rsidRPr="0019466F" w:rsidRDefault="009C4207" w:rsidP="00DB2CF5">
      <w:pPr>
        <w:spacing w:line="360" w:lineRule="auto"/>
        <w:jc w:val="both"/>
        <w:rPr>
          <w:i/>
          <w:sz w:val="24"/>
        </w:rPr>
      </w:pPr>
      <w:r w:rsidRPr="0019466F">
        <w:rPr>
          <w:sz w:val="24"/>
        </w:rPr>
        <w:tab/>
      </w:r>
      <w:r w:rsidRPr="0019466F">
        <w:rPr>
          <w:sz w:val="24"/>
        </w:rPr>
        <w:tab/>
      </w:r>
      <w:r w:rsidRPr="0019466F">
        <w:rPr>
          <w:sz w:val="24"/>
        </w:rPr>
        <w:tab/>
      </w:r>
      <w:r w:rsidRPr="0019466F">
        <w:rPr>
          <w:sz w:val="24"/>
        </w:rPr>
        <w:tab/>
      </w:r>
      <w:r w:rsidRPr="0019466F">
        <w:rPr>
          <w:sz w:val="24"/>
        </w:rPr>
        <w:tab/>
        <w:t>70 % loan</w:t>
      </w:r>
    </w:p>
    <w:p w:rsidR="009C4207" w:rsidRPr="0019466F" w:rsidRDefault="009C4207" w:rsidP="00DB2CF5">
      <w:pPr>
        <w:spacing w:line="360" w:lineRule="auto"/>
        <w:jc w:val="both"/>
        <w:rPr>
          <w:i/>
          <w:sz w:val="24"/>
        </w:rPr>
      </w:pPr>
      <w:r w:rsidRPr="0019466F">
        <w:rPr>
          <w:sz w:val="24"/>
        </w:rPr>
        <w:t>Tax holidays</w:t>
      </w:r>
      <w:r w:rsidRPr="0019466F">
        <w:rPr>
          <w:sz w:val="24"/>
        </w:rPr>
        <w:tab/>
      </w:r>
      <w:r w:rsidRPr="0019466F">
        <w:rPr>
          <w:sz w:val="24"/>
        </w:rPr>
        <w:tab/>
      </w:r>
      <w:r w:rsidRPr="0019466F">
        <w:rPr>
          <w:sz w:val="24"/>
        </w:rPr>
        <w:tab/>
      </w:r>
      <w:r w:rsidRPr="0019466F">
        <w:rPr>
          <w:sz w:val="24"/>
        </w:rPr>
        <w:tab/>
        <w:t xml:space="preserve"> 3 years</w:t>
      </w:r>
    </w:p>
    <w:p w:rsidR="009C4207" w:rsidRPr="0019466F" w:rsidRDefault="009C4207" w:rsidP="00DB2CF5">
      <w:pPr>
        <w:spacing w:line="360" w:lineRule="auto"/>
        <w:jc w:val="both"/>
        <w:rPr>
          <w:i/>
          <w:sz w:val="24"/>
        </w:rPr>
      </w:pPr>
      <w:r w:rsidRPr="0019466F">
        <w:rPr>
          <w:sz w:val="24"/>
        </w:rPr>
        <w:t>Bank interest</w:t>
      </w:r>
      <w:r w:rsidRPr="0019466F">
        <w:rPr>
          <w:sz w:val="24"/>
        </w:rPr>
        <w:tab/>
      </w:r>
      <w:r w:rsidRPr="0019466F">
        <w:rPr>
          <w:sz w:val="24"/>
        </w:rPr>
        <w:tab/>
      </w:r>
      <w:r w:rsidRPr="0019466F">
        <w:rPr>
          <w:sz w:val="24"/>
        </w:rPr>
        <w:tab/>
      </w:r>
      <w:r w:rsidRPr="0019466F">
        <w:rPr>
          <w:sz w:val="24"/>
        </w:rPr>
        <w:tab/>
        <w:t xml:space="preserve">  10%</w:t>
      </w:r>
    </w:p>
    <w:p w:rsidR="009C4207" w:rsidRPr="0019466F" w:rsidRDefault="009C4207" w:rsidP="00DB2CF5">
      <w:pPr>
        <w:spacing w:line="360" w:lineRule="auto"/>
        <w:jc w:val="both"/>
        <w:rPr>
          <w:i/>
          <w:sz w:val="24"/>
        </w:rPr>
      </w:pPr>
      <w:r w:rsidRPr="0019466F">
        <w:rPr>
          <w:sz w:val="24"/>
        </w:rPr>
        <w:t>Discount cash flow</w:t>
      </w:r>
      <w:r w:rsidRPr="0019466F">
        <w:rPr>
          <w:sz w:val="24"/>
        </w:rPr>
        <w:tab/>
      </w:r>
      <w:r w:rsidRPr="0019466F">
        <w:rPr>
          <w:sz w:val="24"/>
        </w:rPr>
        <w:tab/>
      </w:r>
      <w:r w:rsidRPr="0019466F">
        <w:rPr>
          <w:sz w:val="24"/>
        </w:rPr>
        <w:tab/>
        <w:t xml:space="preserve">  10%</w:t>
      </w:r>
    </w:p>
    <w:p w:rsidR="009C4207" w:rsidRPr="0019466F" w:rsidRDefault="009C4207" w:rsidP="00DB2CF5">
      <w:pPr>
        <w:spacing w:line="360" w:lineRule="auto"/>
        <w:jc w:val="both"/>
        <w:rPr>
          <w:i/>
          <w:sz w:val="24"/>
        </w:rPr>
      </w:pPr>
      <w:r w:rsidRPr="0019466F">
        <w:rPr>
          <w:sz w:val="24"/>
        </w:rPr>
        <w:t xml:space="preserve">Accounts receivable </w:t>
      </w:r>
      <w:r w:rsidRPr="0019466F">
        <w:rPr>
          <w:sz w:val="24"/>
        </w:rPr>
        <w:tab/>
      </w:r>
      <w:r w:rsidRPr="0019466F">
        <w:rPr>
          <w:sz w:val="24"/>
        </w:rPr>
        <w:tab/>
      </w:r>
      <w:r w:rsidRPr="0019466F">
        <w:rPr>
          <w:sz w:val="24"/>
        </w:rPr>
        <w:tab/>
        <w:t>30 days</w:t>
      </w:r>
    </w:p>
    <w:p w:rsidR="009C4207" w:rsidRPr="0019466F" w:rsidRDefault="009C4207" w:rsidP="00DB2CF5">
      <w:pPr>
        <w:spacing w:line="360" w:lineRule="auto"/>
        <w:jc w:val="both"/>
        <w:rPr>
          <w:i/>
          <w:sz w:val="24"/>
        </w:rPr>
      </w:pPr>
      <w:r w:rsidRPr="0019466F">
        <w:rPr>
          <w:sz w:val="24"/>
        </w:rPr>
        <w:t>Raw material local</w:t>
      </w:r>
      <w:r w:rsidRPr="0019466F">
        <w:rPr>
          <w:sz w:val="24"/>
        </w:rPr>
        <w:tab/>
      </w:r>
      <w:r w:rsidRPr="0019466F">
        <w:rPr>
          <w:sz w:val="24"/>
        </w:rPr>
        <w:tab/>
      </w:r>
      <w:r w:rsidRPr="0019466F">
        <w:rPr>
          <w:sz w:val="24"/>
        </w:rPr>
        <w:tab/>
        <w:t>30 days</w:t>
      </w:r>
    </w:p>
    <w:p w:rsidR="009C4207" w:rsidRPr="0019466F" w:rsidRDefault="009C4207" w:rsidP="00DB2CF5">
      <w:pPr>
        <w:spacing w:line="360" w:lineRule="auto"/>
        <w:jc w:val="both"/>
        <w:rPr>
          <w:i/>
          <w:sz w:val="24"/>
        </w:rPr>
      </w:pPr>
      <w:r w:rsidRPr="0019466F">
        <w:rPr>
          <w:sz w:val="24"/>
        </w:rPr>
        <w:t>Raw material imported</w:t>
      </w:r>
      <w:r w:rsidRPr="0019466F">
        <w:rPr>
          <w:sz w:val="24"/>
        </w:rPr>
        <w:tab/>
        <w:t xml:space="preserve">           120 days</w:t>
      </w:r>
    </w:p>
    <w:p w:rsidR="009C4207" w:rsidRPr="0019466F" w:rsidRDefault="00E03512" w:rsidP="00DB2CF5">
      <w:pPr>
        <w:spacing w:line="360" w:lineRule="auto"/>
        <w:jc w:val="both"/>
        <w:rPr>
          <w:i/>
          <w:sz w:val="24"/>
        </w:rPr>
      </w:pPr>
      <w:r w:rsidRPr="0019466F">
        <w:rPr>
          <w:sz w:val="24"/>
        </w:rPr>
        <w:t>Work in progress</w:t>
      </w:r>
      <w:r w:rsidRPr="0019466F">
        <w:rPr>
          <w:sz w:val="24"/>
        </w:rPr>
        <w:tab/>
      </w:r>
      <w:r w:rsidRPr="0019466F">
        <w:rPr>
          <w:sz w:val="24"/>
        </w:rPr>
        <w:tab/>
      </w:r>
      <w:r w:rsidRPr="0019466F">
        <w:rPr>
          <w:sz w:val="24"/>
        </w:rPr>
        <w:tab/>
        <w:t>1 day</w:t>
      </w:r>
    </w:p>
    <w:p w:rsidR="009C4207" w:rsidRPr="0019466F" w:rsidRDefault="009C4207" w:rsidP="00DB2CF5">
      <w:pPr>
        <w:spacing w:line="360" w:lineRule="auto"/>
        <w:jc w:val="both"/>
        <w:rPr>
          <w:i/>
          <w:sz w:val="24"/>
        </w:rPr>
      </w:pPr>
      <w:r w:rsidRPr="0019466F">
        <w:rPr>
          <w:sz w:val="24"/>
        </w:rPr>
        <w:t>Finished products</w:t>
      </w:r>
      <w:r w:rsidRPr="0019466F">
        <w:rPr>
          <w:sz w:val="24"/>
        </w:rPr>
        <w:tab/>
      </w:r>
      <w:r w:rsidRPr="0019466F">
        <w:rPr>
          <w:sz w:val="24"/>
        </w:rPr>
        <w:tab/>
      </w:r>
      <w:r w:rsidRPr="0019466F">
        <w:rPr>
          <w:sz w:val="24"/>
        </w:rPr>
        <w:tab/>
      </w:r>
      <w:r w:rsidR="00DB2CF5" w:rsidRPr="0019466F">
        <w:rPr>
          <w:sz w:val="24"/>
        </w:rPr>
        <w:t xml:space="preserve"> </w:t>
      </w:r>
      <w:r w:rsidRPr="0019466F">
        <w:rPr>
          <w:sz w:val="24"/>
        </w:rPr>
        <w:t>30 days</w:t>
      </w:r>
    </w:p>
    <w:p w:rsidR="009C4207" w:rsidRPr="0019466F" w:rsidRDefault="009C4207" w:rsidP="00DB2CF5">
      <w:pPr>
        <w:spacing w:line="360" w:lineRule="auto"/>
        <w:jc w:val="both"/>
        <w:rPr>
          <w:i/>
          <w:sz w:val="24"/>
        </w:rPr>
      </w:pPr>
      <w:r w:rsidRPr="0019466F">
        <w:rPr>
          <w:sz w:val="24"/>
        </w:rPr>
        <w:t>Cash in hand</w:t>
      </w:r>
      <w:r w:rsidRPr="0019466F">
        <w:rPr>
          <w:sz w:val="24"/>
        </w:rPr>
        <w:tab/>
      </w:r>
      <w:r w:rsidRPr="0019466F">
        <w:rPr>
          <w:sz w:val="24"/>
        </w:rPr>
        <w:tab/>
      </w:r>
      <w:r w:rsidRPr="0019466F">
        <w:rPr>
          <w:sz w:val="24"/>
        </w:rPr>
        <w:tab/>
      </w:r>
      <w:r w:rsidRPr="0019466F">
        <w:rPr>
          <w:sz w:val="24"/>
        </w:rPr>
        <w:tab/>
        <w:t>5 days</w:t>
      </w:r>
    </w:p>
    <w:p w:rsidR="009C4207" w:rsidRPr="0019466F" w:rsidRDefault="009C4207" w:rsidP="00DB2CF5">
      <w:pPr>
        <w:spacing w:line="360" w:lineRule="auto"/>
        <w:jc w:val="both"/>
        <w:rPr>
          <w:i/>
          <w:sz w:val="24"/>
        </w:rPr>
      </w:pPr>
      <w:r w:rsidRPr="0019466F">
        <w:rPr>
          <w:sz w:val="24"/>
        </w:rPr>
        <w:t>Accounts payable</w:t>
      </w:r>
      <w:r w:rsidRPr="0019466F">
        <w:rPr>
          <w:sz w:val="24"/>
        </w:rPr>
        <w:tab/>
      </w:r>
      <w:r w:rsidRPr="0019466F">
        <w:rPr>
          <w:sz w:val="24"/>
        </w:rPr>
        <w:tab/>
      </w:r>
      <w:r w:rsidRPr="0019466F">
        <w:rPr>
          <w:sz w:val="24"/>
        </w:rPr>
        <w:tab/>
        <w:t>30 days</w:t>
      </w:r>
    </w:p>
    <w:p w:rsidR="009C4207" w:rsidRPr="0019466F" w:rsidRDefault="009C4207" w:rsidP="00DB2CF5">
      <w:pPr>
        <w:spacing w:line="360" w:lineRule="auto"/>
        <w:jc w:val="both"/>
        <w:rPr>
          <w:i/>
          <w:sz w:val="24"/>
        </w:rPr>
      </w:pPr>
      <w:r w:rsidRPr="0019466F">
        <w:rPr>
          <w:sz w:val="24"/>
        </w:rPr>
        <w:t xml:space="preserve">Repair and maintenance                     5% of machinery cost  </w:t>
      </w:r>
    </w:p>
    <w:p w:rsidR="009C4207" w:rsidRPr="0019466F" w:rsidRDefault="009C4207" w:rsidP="009C4207">
      <w:pPr>
        <w:spacing w:before="120" w:after="120" w:line="360" w:lineRule="auto"/>
        <w:jc w:val="both"/>
        <w:rPr>
          <w:b/>
          <w:i/>
          <w:sz w:val="6"/>
        </w:rPr>
      </w:pPr>
    </w:p>
    <w:p w:rsidR="009C4207" w:rsidRPr="0019466F" w:rsidRDefault="009C4207" w:rsidP="009C4207">
      <w:pPr>
        <w:spacing w:before="120" w:after="120" w:line="360" w:lineRule="auto"/>
        <w:jc w:val="both"/>
        <w:rPr>
          <w:b/>
          <w:i/>
          <w:sz w:val="24"/>
        </w:rPr>
      </w:pPr>
      <w:r w:rsidRPr="0019466F">
        <w:rPr>
          <w:b/>
          <w:sz w:val="24"/>
        </w:rPr>
        <w:t>A.</w:t>
      </w:r>
      <w:r w:rsidRPr="0019466F">
        <w:rPr>
          <w:b/>
          <w:sz w:val="24"/>
        </w:rPr>
        <w:tab/>
        <w:t>TOTAL INITIAL INVESTMENT COST</w:t>
      </w:r>
    </w:p>
    <w:p w:rsidR="009C4207" w:rsidRPr="0019466F" w:rsidRDefault="009C4207" w:rsidP="009C4207">
      <w:pPr>
        <w:spacing w:before="120" w:after="120" w:line="360" w:lineRule="auto"/>
        <w:jc w:val="both"/>
        <w:rPr>
          <w:i/>
          <w:sz w:val="2"/>
        </w:rPr>
      </w:pPr>
    </w:p>
    <w:p w:rsidR="009C4207" w:rsidRDefault="009C4207" w:rsidP="009C4207">
      <w:pPr>
        <w:spacing w:before="120" w:after="120" w:line="360" w:lineRule="auto"/>
        <w:jc w:val="both"/>
        <w:rPr>
          <w:i/>
          <w:sz w:val="24"/>
        </w:rPr>
      </w:pPr>
      <w:r w:rsidRPr="0019466F">
        <w:rPr>
          <w:sz w:val="24"/>
        </w:rPr>
        <w:t xml:space="preserve">The total investment cost of the project including working capital is estimated at Birr </w:t>
      </w:r>
      <w:r w:rsidR="003D4022">
        <w:rPr>
          <w:sz w:val="24"/>
        </w:rPr>
        <w:t xml:space="preserve">15.02 </w:t>
      </w:r>
      <w:r w:rsidRPr="0019466F">
        <w:rPr>
          <w:sz w:val="24"/>
        </w:rPr>
        <w:t>million (</w:t>
      </w:r>
      <w:r w:rsidR="00E03512" w:rsidRPr="0019466F">
        <w:rPr>
          <w:sz w:val="24"/>
        </w:rPr>
        <w:t>s</w:t>
      </w:r>
      <w:r w:rsidRPr="0019466F">
        <w:rPr>
          <w:sz w:val="24"/>
        </w:rPr>
        <w:t xml:space="preserve">ee Table 7.1).  From the total investment cost the highest share (Birr </w:t>
      </w:r>
      <w:r w:rsidR="003D4022">
        <w:rPr>
          <w:sz w:val="24"/>
        </w:rPr>
        <w:t xml:space="preserve">11.26 </w:t>
      </w:r>
      <w:r w:rsidRPr="0019466F">
        <w:rPr>
          <w:sz w:val="24"/>
        </w:rPr>
        <w:t xml:space="preserve">million or </w:t>
      </w:r>
      <w:r w:rsidR="003D4022" w:rsidRPr="003D4022">
        <w:rPr>
          <w:sz w:val="24"/>
        </w:rPr>
        <w:t>74.95</w:t>
      </w:r>
      <w:r w:rsidRPr="0019466F">
        <w:rPr>
          <w:sz w:val="24"/>
        </w:rPr>
        <w:t xml:space="preserve">%) is accounted by </w:t>
      </w:r>
      <w:r w:rsidR="00DB2CF5" w:rsidRPr="0019466F">
        <w:rPr>
          <w:sz w:val="24"/>
        </w:rPr>
        <w:t xml:space="preserve">fixed investment cost </w:t>
      </w:r>
      <w:r w:rsidRPr="0019466F">
        <w:rPr>
          <w:sz w:val="24"/>
        </w:rPr>
        <w:t xml:space="preserve">followed by </w:t>
      </w:r>
      <w:r w:rsidR="00DB2CF5" w:rsidRPr="0019466F">
        <w:rPr>
          <w:sz w:val="24"/>
        </w:rPr>
        <w:t>in</w:t>
      </w:r>
      <w:r w:rsidR="00BD605E">
        <w:rPr>
          <w:sz w:val="24"/>
        </w:rPr>
        <w:t xml:space="preserve">itial working capital (Birr </w:t>
      </w:r>
      <w:r w:rsidR="003D4022">
        <w:rPr>
          <w:sz w:val="24"/>
        </w:rPr>
        <w:t xml:space="preserve">2.08 </w:t>
      </w:r>
      <w:r w:rsidR="00DB2CF5" w:rsidRPr="0019466F">
        <w:rPr>
          <w:sz w:val="24"/>
        </w:rPr>
        <w:t xml:space="preserve">million </w:t>
      </w:r>
      <w:r w:rsidRPr="0019466F">
        <w:rPr>
          <w:sz w:val="24"/>
        </w:rPr>
        <w:t xml:space="preserve">or </w:t>
      </w:r>
      <w:r w:rsidR="003D4022" w:rsidRPr="003D4022">
        <w:rPr>
          <w:sz w:val="24"/>
        </w:rPr>
        <w:t>13.86</w:t>
      </w:r>
      <w:r w:rsidRPr="0019466F">
        <w:rPr>
          <w:sz w:val="24"/>
        </w:rPr>
        <w:t xml:space="preserve">%) and pre operation cost </w:t>
      </w:r>
      <w:r w:rsidR="00BD605E">
        <w:rPr>
          <w:sz w:val="24"/>
        </w:rPr>
        <w:t xml:space="preserve">(Birr </w:t>
      </w:r>
      <w:r w:rsidR="003D4022">
        <w:rPr>
          <w:sz w:val="24"/>
        </w:rPr>
        <w:t xml:space="preserve">1.68 </w:t>
      </w:r>
      <w:r w:rsidRPr="0019466F">
        <w:rPr>
          <w:sz w:val="24"/>
        </w:rPr>
        <w:t xml:space="preserve">million or </w:t>
      </w:r>
      <w:r w:rsidR="003D4022" w:rsidRPr="003D4022">
        <w:rPr>
          <w:sz w:val="24"/>
        </w:rPr>
        <w:t>11.19</w:t>
      </w:r>
      <w:r w:rsidRPr="0019466F">
        <w:rPr>
          <w:sz w:val="24"/>
        </w:rPr>
        <w:t xml:space="preserve">%). From the total investment </w:t>
      </w:r>
      <w:r w:rsidR="00991727" w:rsidRPr="0019466F">
        <w:rPr>
          <w:sz w:val="24"/>
        </w:rPr>
        <w:t>cost, Birr</w:t>
      </w:r>
      <w:r w:rsidRPr="0019466F">
        <w:rPr>
          <w:sz w:val="24"/>
        </w:rPr>
        <w:t xml:space="preserve"> </w:t>
      </w:r>
      <w:r w:rsidR="00DB2CF5" w:rsidRPr="0019466F">
        <w:rPr>
          <w:sz w:val="24"/>
        </w:rPr>
        <w:t>6.37</w:t>
      </w:r>
      <w:r w:rsidRPr="0019466F">
        <w:rPr>
          <w:sz w:val="24"/>
        </w:rPr>
        <w:t xml:space="preserve"> million or </w:t>
      </w:r>
      <w:r w:rsidR="003D4022">
        <w:rPr>
          <w:sz w:val="24"/>
        </w:rPr>
        <w:t>42.41</w:t>
      </w:r>
      <w:r w:rsidRPr="0019466F">
        <w:rPr>
          <w:sz w:val="24"/>
        </w:rPr>
        <w:t xml:space="preserve">% is required in foreign currency. </w:t>
      </w:r>
    </w:p>
    <w:p w:rsidR="0019466F" w:rsidRDefault="0019466F" w:rsidP="009C4207">
      <w:pPr>
        <w:spacing w:before="120" w:after="120" w:line="360" w:lineRule="auto"/>
        <w:jc w:val="both"/>
        <w:rPr>
          <w:i/>
          <w:sz w:val="24"/>
        </w:rPr>
      </w:pPr>
    </w:p>
    <w:p w:rsidR="0019466F" w:rsidRDefault="0019466F" w:rsidP="009C4207">
      <w:pPr>
        <w:spacing w:before="120" w:after="120" w:line="360" w:lineRule="auto"/>
        <w:jc w:val="both"/>
        <w:rPr>
          <w:i/>
          <w:sz w:val="24"/>
        </w:rPr>
      </w:pPr>
    </w:p>
    <w:p w:rsidR="0019466F" w:rsidRDefault="0019466F" w:rsidP="009C4207">
      <w:pPr>
        <w:spacing w:before="120" w:after="120" w:line="360" w:lineRule="auto"/>
        <w:jc w:val="both"/>
        <w:rPr>
          <w:i/>
          <w:sz w:val="24"/>
        </w:rPr>
      </w:pPr>
    </w:p>
    <w:p w:rsidR="0019466F" w:rsidRDefault="0019466F" w:rsidP="009C4207">
      <w:pPr>
        <w:spacing w:before="120" w:after="120" w:line="360" w:lineRule="auto"/>
        <w:jc w:val="both"/>
        <w:rPr>
          <w:i/>
          <w:sz w:val="24"/>
        </w:rPr>
      </w:pPr>
    </w:p>
    <w:p w:rsidR="009C4207" w:rsidRPr="0019466F" w:rsidRDefault="009C4207" w:rsidP="009C4207">
      <w:pPr>
        <w:spacing w:before="120" w:after="120" w:line="360" w:lineRule="auto"/>
        <w:jc w:val="center"/>
        <w:rPr>
          <w:b/>
          <w:i/>
          <w:sz w:val="2"/>
        </w:rPr>
      </w:pPr>
    </w:p>
    <w:p w:rsidR="009C4207" w:rsidRPr="0019466F" w:rsidRDefault="009C4207" w:rsidP="009C4207">
      <w:pPr>
        <w:spacing w:before="120" w:after="120" w:line="360" w:lineRule="auto"/>
        <w:jc w:val="center"/>
        <w:rPr>
          <w:b/>
          <w:i/>
          <w:sz w:val="24"/>
          <w:u w:val="single"/>
        </w:rPr>
      </w:pPr>
      <w:r w:rsidRPr="0019466F">
        <w:rPr>
          <w:b/>
          <w:sz w:val="24"/>
          <w:u w:val="single"/>
        </w:rPr>
        <w:t>Table 7.1</w:t>
      </w:r>
    </w:p>
    <w:p w:rsidR="009C4207" w:rsidRDefault="009C4207" w:rsidP="009C4207">
      <w:pPr>
        <w:spacing w:before="120" w:after="120" w:line="360" w:lineRule="auto"/>
        <w:jc w:val="center"/>
        <w:rPr>
          <w:b/>
          <w:i/>
          <w:sz w:val="24"/>
          <w:u w:val="single"/>
        </w:rPr>
      </w:pPr>
      <w:r w:rsidRPr="0019466F">
        <w:rPr>
          <w:b/>
          <w:sz w:val="24"/>
          <w:u w:val="single"/>
        </w:rPr>
        <w:t xml:space="preserve">INITIAL INVESTMENT COST </w:t>
      </w:r>
      <w:r w:rsidR="00DB2CF5" w:rsidRPr="0019466F">
        <w:rPr>
          <w:b/>
          <w:sz w:val="24"/>
          <w:u w:val="single"/>
        </w:rPr>
        <w:t>(‘000</w:t>
      </w:r>
      <w:r w:rsidRPr="0019466F">
        <w:rPr>
          <w:b/>
          <w:sz w:val="24"/>
          <w:u w:val="single"/>
        </w:rPr>
        <w:t xml:space="preserve"> Birr)</w:t>
      </w:r>
    </w:p>
    <w:tbl>
      <w:tblPr>
        <w:tblW w:w="9880" w:type="dxa"/>
        <w:tblInd w:w="93" w:type="dxa"/>
        <w:tblLook w:val="04A0"/>
      </w:tblPr>
      <w:tblGrid>
        <w:gridCol w:w="960"/>
        <w:gridCol w:w="3640"/>
        <w:gridCol w:w="1340"/>
        <w:gridCol w:w="1340"/>
        <w:gridCol w:w="1540"/>
        <w:gridCol w:w="1060"/>
      </w:tblGrid>
      <w:tr w:rsidR="003D4022" w:rsidRPr="003D4022" w:rsidTr="003D4022">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Sr.No</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 xml:space="preserve">Cost Items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D4022" w:rsidRPr="003D4022" w:rsidRDefault="003D4022" w:rsidP="003D4022">
            <w:pPr>
              <w:jc w:val="center"/>
              <w:rPr>
                <w:b/>
                <w:bCs/>
                <w:i/>
                <w:sz w:val="24"/>
              </w:rPr>
            </w:pPr>
            <w:r w:rsidRPr="003D4022">
              <w:rPr>
                <w:b/>
                <w:bCs/>
                <w:sz w:val="24"/>
              </w:rPr>
              <w:t xml:space="preserve">Local </w:t>
            </w:r>
            <w:r w:rsidRPr="003D4022">
              <w:rPr>
                <w:b/>
                <w:bCs/>
                <w:sz w:val="24"/>
              </w:rPr>
              <w:br/>
              <w:t>Cost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D4022" w:rsidRPr="003D4022" w:rsidRDefault="003D4022" w:rsidP="003D4022">
            <w:pPr>
              <w:jc w:val="center"/>
              <w:rPr>
                <w:b/>
                <w:bCs/>
                <w:i/>
                <w:sz w:val="24"/>
              </w:rPr>
            </w:pPr>
            <w:r w:rsidRPr="003D4022">
              <w:rPr>
                <w:b/>
                <w:bCs/>
                <w:sz w:val="24"/>
              </w:rPr>
              <w:t xml:space="preserve">Foreign </w:t>
            </w:r>
            <w:r w:rsidRPr="003D4022">
              <w:rPr>
                <w:b/>
                <w:bCs/>
                <w:sz w:val="24"/>
              </w:rPr>
              <w:br/>
              <w:t>Cost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D4022" w:rsidRPr="003D4022" w:rsidRDefault="003D4022" w:rsidP="003D4022">
            <w:pPr>
              <w:jc w:val="center"/>
              <w:rPr>
                <w:b/>
                <w:bCs/>
                <w:i/>
                <w:sz w:val="24"/>
              </w:rPr>
            </w:pPr>
            <w:r w:rsidRPr="003D4022">
              <w:rPr>
                <w:b/>
                <w:bCs/>
                <w:sz w:val="24"/>
              </w:rPr>
              <w:t xml:space="preserve">Total </w:t>
            </w:r>
            <w:r w:rsidRPr="003D4022">
              <w:rPr>
                <w:b/>
                <w:bCs/>
                <w:sz w:val="24"/>
              </w:rPr>
              <w:br/>
              <w:t xml:space="preserve">Cost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D4022" w:rsidRPr="003D4022" w:rsidRDefault="003D4022" w:rsidP="003D4022">
            <w:pPr>
              <w:jc w:val="center"/>
              <w:rPr>
                <w:b/>
                <w:bCs/>
                <w:i/>
                <w:sz w:val="24"/>
              </w:rPr>
            </w:pPr>
            <w:r w:rsidRPr="003D4022">
              <w:rPr>
                <w:b/>
                <w:bCs/>
                <w:sz w:val="24"/>
              </w:rPr>
              <w:t xml:space="preserve">% </w:t>
            </w:r>
            <w:r w:rsidRPr="003D4022">
              <w:rPr>
                <w:b/>
                <w:bCs/>
                <w:sz w:val="24"/>
              </w:rPr>
              <w:br/>
              <w:t>Share</w:t>
            </w:r>
          </w:p>
        </w:tc>
      </w:tr>
      <w:tr w:rsidR="003D4022" w:rsidRPr="003D4022" w:rsidTr="003D402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1</w:t>
            </w:r>
          </w:p>
        </w:tc>
        <w:tc>
          <w:tcPr>
            <w:tcW w:w="36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Fixed investment</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 </w:t>
            </w:r>
          </w:p>
        </w:tc>
      </w:tr>
      <w:tr w:rsidR="003D4022" w:rsidRPr="003D4022" w:rsidTr="003D402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1.1</w:t>
            </w:r>
          </w:p>
        </w:tc>
        <w:tc>
          <w:tcPr>
            <w:tcW w:w="36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rPr>
                <w:i/>
                <w:sz w:val="24"/>
              </w:rPr>
            </w:pPr>
            <w:r w:rsidRPr="003D4022">
              <w:rPr>
                <w:sz w:val="24"/>
              </w:rPr>
              <w:t>Land Lease</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19.95</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19.95</w:t>
            </w:r>
          </w:p>
        </w:tc>
        <w:tc>
          <w:tcPr>
            <w:tcW w:w="106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0.13</w:t>
            </w:r>
          </w:p>
        </w:tc>
      </w:tr>
      <w:tr w:rsidR="003D4022" w:rsidRPr="003D4022" w:rsidTr="003D402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1.2</w:t>
            </w:r>
          </w:p>
        </w:tc>
        <w:tc>
          <w:tcPr>
            <w:tcW w:w="36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both"/>
              <w:rPr>
                <w:i/>
                <w:sz w:val="24"/>
              </w:rPr>
            </w:pPr>
            <w:r w:rsidRPr="003D4022">
              <w:rPr>
                <w:sz w:val="24"/>
              </w:rPr>
              <w:t>Building and civil work</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2,025.00</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2,025.00</w:t>
            </w:r>
          </w:p>
        </w:tc>
        <w:tc>
          <w:tcPr>
            <w:tcW w:w="106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13.48</w:t>
            </w:r>
          </w:p>
        </w:tc>
      </w:tr>
      <w:tr w:rsidR="003D4022" w:rsidRPr="003D4022" w:rsidTr="003D402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1.3</w:t>
            </w:r>
          </w:p>
        </w:tc>
        <w:tc>
          <w:tcPr>
            <w:tcW w:w="36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both"/>
              <w:rPr>
                <w:i/>
                <w:sz w:val="24"/>
              </w:rPr>
            </w:pPr>
            <w:r w:rsidRPr="003D4022">
              <w:rPr>
                <w:sz w:val="24"/>
              </w:rPr>
              <w:t>Machinery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1,592.70</w:t>
            </w:r>
          </w:p>
        </w:tc>
        <w:tc>
          <w:tcPr>
            <w:tcW w:w="1340" w:type="dxa"/>
            <w:tcBorders>
              <w:top w:val="nil"/>
              <w:left w:val="nil"/>
              <w:bottom w:val="nil"/>
              <w:right w:val="nil"/>
            </w:tcBorders>
            <w:shd w:val="clear" w:color="auto" w:fill="auto"/>
            <w:noWrap/>
            <w:vAlign w:val="bottom"/>
            <w:hideMark/>
          </w:tcPr>
          <w:p w:rsidR="003D4022" w:rsidRPr="003D4022" w:rsidRDefault="003D4022" w:rsidP="003D4022">
            <w:pPr>
              <w:rPr>
                <w:b/>
                <w:bCs/>
                <w:i/>
                <w:color w:val="000000"/>
                <w:sz w:val="24"/>
              </w:rPr>
            </w:pPr>
            <w:r w:rsidRPr="003D4022">
              <w:rPr>
                <w:b/>
                <w:bCs/>
                <w:color w:val="000000"/>
                <w:sz w:val="24"/>
              </w:rPr>
              <w:t xml:space="preserve">      6,370.80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7,963.50</w:t>
            </w:r>
          </w:p>
        </w:tc>
        <w:tc>
          <w:tcPr>
            <w:tcW w:w="106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53.02</w:t>
            </w:r>
          </w:p>
        </w:tc>
      </w:tr>
      <w:tr w:rsidR="003D4022" w:rsidRPr="003D4022" w:rsidTr="003D402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1.4</w:t>
            </w:r>
          </w:p>
        </w:tc>
        <w:tc>
          <w:tcPr>
            <w:tcW w:w="36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both"/>
              <w:rPr>
                <w:i/>
                <w:sz w:val="24"/>
              </w:rPr>
            </w:pPr>
            <w:r w:rsidRPr="003D4022">
              <w:rPr>
                <w:sz w:val="24"/>
              </w:rPr>
              <w:t>Vehicles</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900.00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900.00</w:t>
            </w:r>
          </w:p>
        </w:tc>
        <w:tc>
          <w:tcPr>
            <w:tcW w:w="106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5.99</w:t>
            </w:r>
          </w:p>
        </w:tc>
      </w:tr>
      <w:tr w:rsidR="003D4022" w:rsidRPr="003D4022" w:rsidTr="003D402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1.5</w:t>
            </w:r>
          </w:p>
        </w:tc>
        <w:tc>
          <w:tcPr>
            <w:tcW w:w="36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both"/>
              <w:rPr>
                <w:i/>
                <w:sz w:val="24"/>
              </w:rPr>
            </w:pPr>
            <w:r w:rsidRPr="003D4022">
              <w:rPr>
                <w:sz w:val="24"/>
              </w:rPr>
              <w:t>Office furniture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350.00</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350.00</w:t>
            </w:r>
          </w:p>
        </w:tc>
        <w:tc>
          <w:tcPr>
            <w:tcW w:w="106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2.33</w:t>
            </w:r>
          </w:p>
        </w:tc>
      </w:tr>
      <w:tr w:rsidR="003D4022" w:rsidRPr="003D4022" w:rsidTr="003D402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 </w:t>
            </w:r>
          </w:p>
        </w:tc>
        <w:tc>
          <w:tcPr>
            <w:tcW w:w="36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4,887.65</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6,370.80</w:t>
            </w:r>
          </w:p>
        </w:tc>
        <w:tc>
          <w:tcPr>
            <w:tcW w:w="15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11,258.45</w:t>
            </w:r>
          </w:p>
        </w:tc>
        <w:tc>
          <w:tcPr>
            <w:tcW w:w="106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74.95</w:t>
            </w:r>
          </w:p>
        </w:tc>
      </w:tr>
      <w:tr w:rsidR="003D4022" w:rsidRPr="003D4022" w:rsidTr="003D402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2</w:t>
            </w:r>
          </w:p>
        </w:tc>
        <w:tc>
          <w:tcPr>
            <w:tcW w:w="36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both"/>
              <w:rPr>
                <w:b/>
                <w:bCs/>
                <w:i/>
                <w:sz w:val="24"/>
              </w:rPr>
            </w:pPr>
            <w:r w:rsidRPr="003D4022">
              <w:rPr>
                <w:b/>
                <w:bCs/>
                <w:sz w:val="24"/>
              </w:rPr>
              <w:t>Pre operating cost *</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 </w:t>
            </w:r>
          </w:p>
        </w:tc>
      </w:tr>
      <w:tr w:rsidR="003D4022" w:rsidRPr="003D4022" w:rsidTr="003D402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2.1</w:t>
            </w:r>
          </w:p>
        </w:tc>
        <w:tc>
          <w:tcPr>
            <w:tcW w:w="36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both"/>
              <w:rPr>
                <w:i/>
                <w:sz w:val="24"/>
              </w:rPr>
            </w:pPr>
            <w:r w:rsidRPr="003D4022">
              <w:rPr>
                <w:sz w:val="24"/>
              </w:rPr>
              <w:t>Pre operating cost</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698.18</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698.18</w:t>
            </w:r>
          </w:p>
        </w:tc>
        <w:tc>
          <w:tcPr>
            <w:tcW w:w="106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5.26</w:t>
            </w:r>
          </w:p>
        </w:tc>
      </w:tr>
      <w:tr w:rsidR="003D4022" w:rsidRPr="003D4022" w:rsidTr="003D402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2.2</w:t>
            </w:r>
          </w:p>
        </w:tc>
        <w:tc>
          <w:tcPr>
            <w:tcW w:w="36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both"/>
              <w:rPr>
                <w:i/>
                <w:sz w:val="24"/>
              </w:rPr>
            </w:pPr>
            <w:r w:rsidRPr="003D4022">
              <w:rPr>
                <w:sz w:val="24"/>
              </w:rPr>
              <w:t xml:space="preserve">Interest during construction </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982.68</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982.68</w:t>
            </w:r>
          </w:p>
        </w:tc>
        <w:tc>
          <w:tcPr>
            <w:tcW w:w="106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i/>
                <w:sz w:val="24"/>
              </w:rPr>
            </w:pPr>
            <w:r w:rsidRPr="003D4022">
              <w:rPr>
                <w:sz w:val="24"/>
              </w:rPr>
              <w:t>6.54</w:t>
            </w:r>
          </w:p>
        </w:tc>
      </w:tr>
      <w:tr w:rsidR="003D4022" w:rsidRPr="003D4022" w:rsidTr="003D402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 </w:t>
            </w:r>
          </w:p>
        </w:tc>
        <w:tc>
          <w:tcPr>
            <w:tcW w:w="36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both"/>
              <w:rPr>
                <w:b/>
                <w:bCs/>
                <w:i/>
                <w:sz w:val="24"/>
              </w:rPr>
            </w:pPr>
            <w:r w:rsidRPr="003D4022">
              <w:rPr>
                <w:b/>
                <w:bCs/>
                <w:sz w:val="24"/>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1,680.86</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1,680.86</w:t>
            </w:r>
          </w:p>
        </w:tc>
        <w:tc>
          <w:tcPr>
            <w:tcW w:w="106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11.19</w:t>
            </w:r>
          </w:p>
        </w:tc>
      </w:tr>
      <w:tr w:rsidR="003D4022" w:rsidRPr="003D4022" w:rsidTr="003D402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3</w:t>
            </w:r>
          </w:p>
        </w:tc>
        <w:tc>
          <w:tcPr>
            <w:tcW w:w="36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both"/>
              <w:rPr>
                <w:b/>
                <w:bCs/>
                <w:i/>
                <w:sz w:val="24"/>
              </w:rPr>
            </w:pPr>
            <w:r w:rsidRPr="003D4022">
              <w:rPr>
                <w:b/>
                <w:bCs/>
                <w:sz w:val="24"/>
              </w:rPr>
              <w:t>Working capital **</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2,081.64</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2,081.64</w:t>
            </w:r>
          </w:p>
        </w:tc>
        <w:tc>
          <w:tcPr>
            <w:tcW w:w="106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13.86</w:t>
            </w:r>
          </w:p>
        </w:tc>
      </w:tr>
      <w:tr w:rsidR="003D4022" w:rsidRPr="003D4022" w:rsidTr="003D402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 </w:t>
            </w:r>
          </w:p>
        </w:tc>
        <w:tc>
          <w:tcPr>
            <w:tcW w:w="36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Grand Total</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8,650.15</w:t>
            </w:r>
          </w:p>
        </w:tc>
        <w:tc>
          <w:tcPr>
            <w:tcW w:w="13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6,370.80</w:t>
            </w:r>
          </w:p>
        </w:tc>
        <w:tc>
          <w:tcPr>
            <w:tcW w:w="154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15,020.95</w:t>
            </w:r>
          </w:p>
        </w:tc>
        <w:tc>
          <w:tcPr>
            <w:tcW w:w="1060" w:type="dxa"/>
            <w:tcBorders>
              <w:top w:val="nil"/>
              <w:left w:val="nil"/>
              <w:bottom w:val="single" w:sz="4" w:space="0" w:color="auto"/>
              <w:right w:val="single" w:sz="4" w:space="0" w:color="auto"/>
            </w:tcBorders>
            <w:shd w:val="clear" w:color="auto" w:fill="auto"/>
            <w:noWrap/>
            <w:vAlign w:val="bottom"/>
            <w:hideMark/>
          </w:tcPr>
          <w:p w:rsidR="003D4022" w:rsidRPr="003D4022" w:rsidRDefault="003D4022" w:rsidP="003D4022">
            <w:pPr>
              <w:jc w:val="center"/>
              <w:rPr>
                <w:b/>
                <w:bCs/>
                <w:i/>
                <w:sz w:val="24"/>
              </w:rPr>
            </w:pPr>
            <w:r w:rsidRPr="003D4022">
              <w:rPr>
                <w:b/>
                <w:bCs/>
                <w:sz w:val="24"/>
              </w:rPr>
              <w:t>100</w:t>
            </w:r>
          </w:p>
        </w:tc>
      </w:tr>
    </w:tbl>
    <w:p w:rsidR="003D4022" w:rsidRDefault="003D4022" w:rsidP="003D4022">
      <w:pPr>
        <w:spacing w:before="120" w:after="120" w:line="360" w:lineRule="auto"/>
        <w:jc w:val="both"/>
        <w:rPr>
          <w:b/>
          <w:i/>
          <w:sz w:val="24"/>
          <w:u w:val="single"/>
        </w:rPr>
      </w:pPr>
    </w:p>
    <w:p w:rsidR="009C4207" w:rsidRPr="0019466F" w:rsidRDefault="009C4207" w:rsidP="009C4207">
      <w:pPr>
        <w:spacing w:before="120" w:after="120" w:line="360" w:lineRule="auto"/>
        <w:jc w:val="both"/>
        <w:rPr>
          <w:b/>
          <w:i/>
          <w:sz w:val="2"/>
        </w:rPr>
      </w:pPr>
    </w:p>
    <w:p w:rsidR="009C4207" w:rsidRDefault="009C4207" w:rsidP="00BD605E">
      <w:pPr>
        <w:spacing w:before="120" w:after="120" w:line="360" w:lineRule="auto"/>
        <w:ind w:left="270" w:hanging="270"/>
        <w:jc w:val="both"/>
        <w:rPr>
          <w:sz w:val="24"/>
        </w:rPr>
      </w:pPr>
      <w:r w:rsidRPr="0019466F">
        <w:rPr>
          <w:sz w:val="24"/>
        </w:rPr>
        <w:t xml:space="preserve">*  N.B  Pre operating  cost include project implementation cost such as installation, startup, commissioning, project engineering, project management etc and capitalized interest during construction. </w:t>
      </w:r>
    </w:p>
    <w:p w:rsidR="00BD605E" w:rsidRDefault="00BD605E" w:rsidP="00BD605E">
      <w:pPr>
        <w:spacing w:after="240" w:line="360" w:lineRule="auto"/>
        <w:ind w:left="245" w:hanging="245"/>
        <w:jc w:val="both"/>
        <w:rPr>
          <w:i/>
          <w:sz w:val="24"/>
        </w:rPr>
      </w:pPr>
      <w:r w:rsidRPr="004D639B">
        <w:rPr>
          <w:sz w:val="24"/>
        </w:rPr>
        <w:t>**</w:t>
      </w:r>
      <w:r>
        <w:rPr>
          <w:sz w:val="24"/>
        </w:rPr>
        <w:t xml:space="preserve"> </w:t>
      </w:r>
      <w:r w:rsidRPr="003D2B2F">
        <w:rPr>
          <w:sz w:val="24"/>
        </w:rPr>
        <w:t xml:space="preserve">The total working capital required at full capacity operation is Birr </w:t>
      </w:r>
      <w:r>
        <w:rPr>
          <w:sz w:val="24"/>
        </w:rPr>
        <w:t>2.63</w:t>
      </w:r>
      <w:r w:rsidRPr="003D2B2F">
        <w:rPr>
          <w:sz w:val="24"/>
        </w:rPr>
        <w:t xml:space="preserve"> million. However, only the initial working capital of Birr </w:t>
      </w:r>
      <w:r>
        <w:rPr>
          <w:sz w:val="24"/>
        </w:rPr>
        <w:t>2.08</w:t>
      </w:r>
      <w:r w:rsidRPr="003D2B2F">
        <w:rPr>
          <w:sz w:val="24"/>
        </w:rPr>
        <w:t xml:space="preserve"> million during the first year of production is assumed </w:t>
      </w:r>
      <w:r w:rsidR="00F00C23">
        <w:rPr>
          <w:sz w:val="24"/>
        </w:rPr>
        <w:t>to</w:t>
      </w:r>
      <w:r w:rsidRPr="003D2B2F">
        <w:rPr>
          <w:sz w:val="24"/>
        </w:rPr>
        <w:t xml:space="preserve"> be funded through external sources</w:t>
      </w:r>
      <w:r w:rsidR="00F00C23">
        <w:rPr>
          <w:sz w:val="24"/>
        </w:rPr>
        <w:t>. D</w:t>
      </w:r>
      <w:r w:rsidRPr="003D2B2F">
        <w:rPr>
          <w:sz w:val="24"/>
        </w:rPr>
        <w:t>uring the remaining years the working capital requirement will be financed by funds</w:t>
      </w:r>
      <w:r w:rsidR="00F00C23">
        <w:rPr>
          <w:sz w:val="24"/>
        </w:rPr>
        <w:t xml:space="preserve"> to be</w:t>
      </w:r>
      <w:r w:rsidRPr="003D2B2F">
        <w:rPr>
          <w:sz w:val="24"/>
        </w:rPr>
        <w:t xml:space="preserve"> generated internally</w:t>
      </w:r>
      <w:r>
        <w:rPr>
          <w:sz w:val="24"/>
        </w:rPr>
        <w:t xml:space="preserve"> </w:t>
      </w:r>
      <w:r w:rsidRPr="003D2B2F">
        <w:rPr>
          <w:sz w:val="24"/>
        </w:rPr>
        <w:t>(for detail working cap</w:t>
      </w:r>
      <w:r>
        <w:rPr>
          <w:sz w:val="24"/>
        </w:rPr>
        <w:t>ital requirement see Appendix 7</w:t>
      </w:r>
      <w:r w:rsidRPr="003D2B2F">
        <w:rPr>
          <w:sz w:val="24"/>
        </w:rPr>
        <w:t>.A.1).</w:t>
      </w:r>
    </w:p>
    <w:p w:rsidR="00BD605E" w:rsidRDefault="00BD605E" w:rsidP="00BD605E">
      <w:pPr>
        <w:spacing w:before="120" w:after="120" w:line="360" w:lineRule="auto"/>
        <w:ind w:left="270" w:hanging="270"/>
        <w:jc w:val="both"/>
        <w:rPr>
          <w:sz w:val="24"/>
        </w:rPr>
      </w:pPr>
    </w:p>
    <w:p w:rsidR="00BD605E" w:rsidRDefault="00BD605E" w:rsidP="00BD605E">
      <w:pPr>
        <w:spacing w:before="120" w:after="120" w:line="360" w:lineRule="auto"/>
        <w:ind w:left="270" w:hanging="270"/>
        <w:jc w:val="both"/>
        <w:rPr>
          <w:sz w:val="24"/>
        </w:rPr>
      </w:pPr>
    </w:p>
    <w:p w:rsidR="00BD605E" w:rsidRPr="0019466F" w:rsidRDefault="00BD605E" w:rsidP="00BD605E">
      <w:pPr>
        <w:spacing w:before="120" w:after="120" w:line="360" w:lineRule="auto"/>
        <w:ind w:left="270" w:hanging="270"/>
        <w:jc w:val="both"/>
        <w:rPr>
          <w:sz w:val="24"/>
        </w:rPr>
      </w:pPr>
    </w:p>
    <w:p w:rsidR="009C4207" w:rsidRPr="0019466F" w:rsidRDefault="009C4207" w:rsidP="009C4207">
      <w:pPr>
        <w:pStyle w:val="BodyTextIndent"/>
        <w:spacing w:before="120" w:line="360" w:lineRule="auto"/>
        <w:ind w:left="0"/>
        <w:jc w:val="both"/>
        <w:rPr>
          <w:b/>
          <w:i/>
          <w:sz w:val="2"/>
        </w:rPr>
      </w:pPr>
    </w:p>
    <w:p w:rsidR="009C4207" w:rsidRPr="0019466F" w:rsidRDefault="009C4207" w:rsidP="00DB2CF5">
      <w:pPr>
        <w:pStyle w:val="Heading5"/>
        <w:numPr>
          <w:ilvl w:val="0"/>
          <w:numId w:val="0"/>
        </w:numPr>
        <w:spacing w:before="120" w:after="120" w:line="360" w:lineRule="auto"/>
        <w:jc w:val="both"/>
      </w:pPr>
      <w:r w:rsidRPr="0019466F">
        <w:t xml:space="preserve">B. </w:t>
      </w:r>
      <w:r w:rsidRPr="0019466F">
        <w:tab/>
        <w:t>PRODUCTION COST</w:t>
      </w:r>
    </w:p>
    <w:p w:rsidR="009C4207" w:rsidRPr="0019466F" w:rsidRDefault="009C4207" w:rsidP="009C4207">
      <w:pPr>
        <w:spacing w:before="120" w:after="120" w:line="360" w:lineRule="auto"/>
        <w:jc w:val="both"/>
        <w:rPr>
          <w:i/>
          <w:sz w:val="2"/>
        </w:rPr>
      </w:pPr>
    </w:p>
    <w:p w:rsidR="009C4207" w:rsidRDefault="009C4207" w:rsidP="009C4207">
      <w:pPr>
        <w:spacing w:before="120" w:after="120" w:line="360" w:lineRule="auto"/>
        <w:jc w:val="both"/>
        <w:rPr>
          <w:i/>
          <w:sz w:val="24"/>
        </w:rPr>
      </w:pPr>
      <w:r w:rsidRPr="0019466F">
        <w:rPr>
          <w:sz w:val="24"/>
        </w:rPr>
        <w:t xml:space="preserve">The annual production cost at full operation capacity is estimated at Birr </w:t>
      </w:r>
      <w:r w:rsidR="00062631">
        <w:rPr>
          <w:sz w:val="24"/>
        </w:rPr>
        <w:t xml:space="preserve">12.38 </w:t>
      </w:r>
      <w:r w:rsidR="00CE57A1" w:rsidRPr="0019466F">
        <w:rPr>
          <w:sz w:val="24"/>
        </w:rPr>
        <w:t xml:space="preserve">million (see Table 7.2). </w:t>
      </w:r>
      <w:r w:rsidRPr="0019466F">
        <w:rPr>
          <w:sz w:val="24"/>
        </w:rPr>
        <w:t xml:space="preserve">The cost of raw material account for </w:t>
      </w:r>
      <w:r w:rsidR="00062631" w:rsidRPr="00062631">
        <w:rPr>
          <w:sz w:val="24"/>
        </w:rPr>
        <w:t>59.59</w:t>
      </w:r>
      <w:r w:rsidRPr="0019466F">
        <w:rPr>
          <w:sz w:val="24"/>
        </w:rPr>
        <w:t>% of the production cost. The other major components of the production cost are depreciation</w:t>
      </w:r>
      <w:r w:rsidR="00CE57A1" w:rsidRPr="0019466F">
        <w:rPr>
          <w:sz w:val="24"/>
        </w:rPr>
        <w:t>, financial cost</w:t>
      </w:r>
      <w:r w:rsidRPr="0019466F">
        <w:rPr>
          <w:sz w:val="24"/>
        </w:rPr>
        <w:t xml:space="preserve"> and </w:t>
      </w:r>
      <w:r w:rsidR="00CE57A1" w:rsidRPr="0019466F">
        <w:rPr>
          <w:sz w:val="24"/>
        </w:rPr>
        <w:t>utility</w:t>
      </w:r>
      <w:r w:rsidRPr="0019466F">
        <w:rPr>
          <w:sz w:val="24"/>
        </w:rPr>
        <w:t xml:space="preserve">, which account for </w:t>
      </w:r>
      <w:r w:rsidR="00F07AE8" w:rsidRPr="00062631">
        <w:rPr>
          <w:sz w:val="24"/>
        </w:rPr>
        <w:t>16.38</w:t>
      </w:r>
      <w:r w:rsidRPr="0019466F">
        <w:rPr>
          <w:sz w:val="24"/>
        </w:rPr>
        <w:t xml:space="preserve">%, </w:t>
      </w:r>
      <w:r w:rsidR="00F07AE8" w:rsidRPr="00062631">
        <w:rPr>
          <w:sz w:val="24"/>
        </w:rPr>
        <w:t>7.64</w:t>
      </w:r>
      <w:r w:rsidRPr="0019466F">
        <w:rPr>
          <w:sz w:val="24"/>
        </w:rPr>
        <w:t xml:space="preserve">% and </w:t>
      </w:r>
      <w:r w:rsidR="00F07AE8" w:rsidRPr="00062631">
        <w:rPr>
          <w:sz w:val="24"/>
        </w:rPr>
        <w:t>9.21</w:t>
      </w:r>
      <w:r w:rsidRPr="0019466F">
        <w:rPr>
          <w:sz w:val="24"/>
        </w:rPr>
        <w:t xml:space="preserve">% respectively. The remaining </w:t>
      </w:r>
      <w:r w:rsidR="00BD605E">
        <w:rPr>
          <w:sz w:val="24"/>
        </w:rPr>
        <w:t>7.13</w:t>
      </w:r>
      <w:r w:rsidRPr="0019466F">
        <w:rPr>
          <w:sz w:val="24"/>
        </w:rPr>
        <w:t xml:space="preserve">% is the share of </w:t>
      </w:r>
      <w:r w:rsidR="00E03512" w:rsidRPr="0019466F">
        <w:rPr>
          <w:sz w:val="24"/>
        </w:rPr>
        <w:t>labor</w:t>
      </w:r>
      <w:r w:rsidRPr="0019466F">
        <w:rPr>
          <w:sz w:val="24"/>
        </w:rPr>
        <w:t xml:space="preserve">, repair and maintenance, </w:t>
      </w:r>
      <w:r w:rsidR="00E03512" w:rsidRPr="0019466F">
        <w:rPr>
          <w:sz w:val="24"/>
        </w:rPr>
        <w:t>labor</w:t>
      </w:r>
      <w:r w:rsidRPr="0019466F">
        <w:rPr>
          <w:sz w:val="24"/>
        </w:rPr>
        <w:t xml:space="preserve"> overhead and administration cost. For detail production cost see Appendix 7.A.2.</w:t>
      </w:r>
    </w:p>
    <w:p w:rsidR="009C4207" w:rsidRPr="0019466F" w:rsidRDefault="009C4207" w:rsidP="009C4207">
      <w:pPr>
        <w:spacing w:before="120" w:after="120" w:line="360" w:lineRule="auto"/>
        <w:jc w:val="center"/>
        <w:rPr>
          <w:b/>
          <w:i/>
          <w:sz w:val="24"/>
          <w:u w:val="single"/>
        </w:rPr>
      </w:pPr>
      <w:r w:rsidRPr="0019466F">
        <w:rPr>
          <w:b/>
          <w:sz w:val="24"/>
          <w:u w:val="single"/>
        </w:rPr>
        <w:t>Table 7.2</w:t>
      </w:r>
    </w:p>
    <w:p w:rsidR="009C4207" w:rsidRDefault="009C4207" w:rsidP="009C4207">
      <w:pPr>
        <w:spacing w:before="120" w:after="120" w:line="360" w:lineRule="auto"/>
        <w:jc w:val="center"/>
        <w:rPr>
          <w:b/>
          <w:i/>
          <w:sz w:val="24"/>
          <w:u w:val="single"/>
        </w:rPr>
      </w:pPr>
      <w:r w:rsidRPr="0019466F">
        <w:rPr>
          <w:b/>
          <w:sz w:val="24"/>
          <w:u w:val="single"/>
        </w:rPr>
        <w:t>ANNUAL PRODUCTION COST AT FULL CAPACITY (year three)</w:t>
      </w:r>
    </w:p>
    <w:tbl>
      <w:tblPr>
        <w:tblW w:w="6210" w:type="dxa"/>
        <w:tblInd w:w="1818" w:type="dxa"/>
        <w:tblLook w:val="04A0"/>
      </w:tblPr>
      <w:tblGrid>
        <w:gridCol w:w="3955"/>
        <w:gridCol w:w="1176"/>
        <w:gridCol w:w="1079"/>
      </w:tblGrid>
      <w:tr w:rsidR="00062631" w:rsidRPr="00062631" w:rsidTr="00420BC9">
        <w:trPr>
          <w:trHeight w:hRule="exact" w:val="360"/>
        </w:trPr>
        <w:tc>
          <w:tcPr>
            <w:tcW w:w="3960" w:type="dxa"/>
            <w:tcBorders>
              <w:top w:val="single" w:sz="8" w:space="0" w:color="auto"/>
              <w:left w:val="single" w:sz="8" w:space="0" w:color="auto"/>
              <w:bottom w:val="single" w:sz="8" w:space="0" w:color="auto"/>
              <w:right w:val="single" w:sz="8" w:space="0" w:color="auto"/>
            </w:tcBorders>
            <w:shd w:val="clear" w:color="auto" w:fill="auto"/>
            <w:hideMark/>
          </w:tcPr>
          <w:p w:rsidR="00062631" w:rsidRPr="00062631" w:rsidRDefault="00062631" w:rsidP="00062631">
            <w:pPr>
              <w:jc w:val="center"/>
              <w:rPr>
                <w:b/>
                <w:bCs/>
                <w:i/>
                <w:sz w:val="24"/>
              </w:rPr>
            </w:pPr>
            <w:r w:rsidRPr="00062631">
              <w:rPr>
                <w:b/>
                <w:bCs/>
                <w:sz w:val="24"/>
              </w:rPr>
              <w:t>Items</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062631" w:rsidRPr="00062631" w:rsidRDefault="00062631" w:rsidP="00062631">
            <w:pPr>
              <w:jc w:val="center"/>
              <w:rPr>
                <w:b/>
                <w:bCs/>
                <w:i/>
                <w:sz w:val="24"/>
              </w:rPr>
            </w:pPr>
            <w:r w:rsidRPr="00062631">
              <w:rPr>
                <w:b/>
                <w:bCs/>
                <w:sz w:val="24"/>
              </w:rPr>
              <w:t>Cost</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062631" w:rsidRPr="00062631" w:rsidRDefault="00062631" w:rsidP="00062631">
            <w:pPr>
              <w:jc w:val="center"/>
              <w:rPr>
                <w:b/>
                <w:bCs/>
                <w:i/>
                <w:sz w:val="24"/>
              </w:rPr>
            </w:pPr>
            <w:r w:rsidRPr="00062631">
              <w:rPr>
                <w:b/>
                <w:bCs/>
                <w:sz w:val="24"/>
              </w:rPr>
              <w:t>%</w:t>
            </w:r>
          </w:p>
        </w:tc>
      </w:tr>
      <w:tr w:rsidR="00062631" w:rsidRPr="00062631" w:rsidTr="00420BC9">
        <w:trPr>
          <w:trHeight w:hRule="exact" w:val="360"/>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Raw Material and Inputs</w:t>
            </w:r>
          </w:p>
        </w:tc>
        <w:tc>
          <w:tcPr>
            <w:tcW w:w="1170" w:type="dxa"/>
            <w:tcBorders>
              <w:top w:val="nil"/>
              <w:left w:val="nil"/>
              <w:bottom w:val="single" w:sz="8" w:space="0" w:color="auto"/>
              <w:right w:val="single" w:sz="8" w:space="0" w:color="auto"/>
            </w:tcBorders>
            <w:shd w:val="clear" w:color="auto" w:fill="auto"/>
            <w:noWrap/>
            <w:vAlign w:val="center"/>
            <w:hideMark/>
          </w:tcPr>
          <w:p w:rsidR="00062631" w:rsidRPr="00062631" w:rsidRDefault="00062631" w:rsidP="00420BC9">
            <w:pPr>
              <w:jc w:val="center"/>
              <w:rPr>
                <w:i/>
                <w:sz w:val="24"/>
              </w:rPr>
            </w:pPr>
            <w:r w:rsidRPr="00062631">
              <w:rPr>
                <w:sz w:val="24"/>
              </w:rPr>
              <w:t>7,378.80</w:t>
            </w:r>
          </w:p>
        </w:tc>
        <w:tc>
          <w:tcPr>
            <w:tcW w:w="1080" w:type="dxa"/>
            <w:tcBorders>
              <w:top w:val="nil"/>
              <w:left w:val="nil"/>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59.59</w:t>
            </w:r>
          </w:p>
        </w:tc>
      </w:tr>
      <w:tr w:rsidR="00062631" w:rsidRPr="00062631" w:rsidTr="00420BC9">
        <w:trPr>
          <w:trHeight w:hRule="exact" w:val="360"/>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Utilities</w:t>
            </w:r>
          </w:p>
        </w:tc>
        <w:tc>
          <w:tcPr>
            <w:tcW w:w="1170" w:type="dxa"/>
            <w:tcBorders>
              <w:top w:val="nil"/>
              <w:left w:val="nil"/>
              <w:bottom w:val="single" w:sz="8" w:space="0" w:color="auto"/>
              <w:right w:val="single" w:sz="8" w:space="0" w:color="auto"/>
            </w:tcBorders>
            <w:shd w:val="clear" w:color="auto" w:fill="auto"/>
            <w:noWrap/>
            <w:vAlign w:val="center"/>
            <w:hideMark/>
          </w:tcPr>
          <w:p w:rsidR="00062631" w:rsidRPr="00062631" w:rsidRDefault="00062631" w:rsidP="00420BC9">
            <w:pPr>
              <w:jc w:val="center"/>
              <w:rPr>
                <w:i/>
                <w:sz w:val="24"/>
              </w:rPr>
            </w:pPr>
            <w:r w:rsidRPr="00062631">
              <w:rPr>
                <w:sz w:val="24"/>
              </w:rPr>
              <w:t>1,140.38</w:t>
            </w:r>
          </w:p>
        </w:tc>
        <w:tc>
          <w:tcPr>
            <w:tcW w:w="1080" w:type="dxa"/>
            <w:tcBorders>
              <w:top w:val="nil"/>
              <w:left w:val="nil"/>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9.21</w:t>
            </w:r>
          </w:p>
        </w:tc>
      </w:tr>
      <w:tr w:rsidR="00062631" w:rsidRPr="00062631" w:rsidTr="00420BC9">
        <w:trPr>
          <w:trHeight w:hRule="exact" w:val="360"/>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Maintenance and repair</w:t>
            </w:r>
          </w:p>
        </w:tc>
        <w:tc>
          <w:tcPr>
            <w:tcW w:w="1170" w:type="dxa"/>
            <w:tcBorders>
              <w:top w:val="nil"/>
              <w:left w:val="nil"/>
              <w:bottom w:val="single" w:sz="8" w:space="0" w:color="auto"/>
              <w:right w:val="single" w:sz="8" w:space="0" w:color="auto"/>
            </w:tcBorders>
            <w:shd w:val="clear" w:color="auto" w:fill="auto"/>
            <w:noWrap/>
            <w:vAlign w:val="center"/>
            <w:hideMark/>
          </w:tcPr>
          <w:p w:rsidR="00062631" w:rsidRPr="00062631" w:rsidRDefault="00062631" w:rsidP="00420BC9">
            <w:pPr>
              <w:jc w:val="center"/>
              <w:rPr>
                <w:i/>
                <w:sz w:val="24"/>
              </w:rPr>
            </w:pPr>
            <w:r w:rsidRPr="00062631">
              <w:rPr>
                <w:sz w:val="24"/>
              </w:rPr>
              <w:t>238.91</w:t>
            </w:r>
          </w:p>
        </w:tc>
        <w:tc>
          <w:tcPr>
            <w:tcW w:w="1080" w:type="dxa"/>
            <w:tcBorders>
              <w:top w:val="nil"/>
              <w:left w:val="nil"/>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1.93</w:t>
            </w:r>
          </w:p>
        </w:tc>
      </w:tr>
      <w:tr w:rsidR="00062631" w:rsidRPr="00062631" w:rsidTr="00420BC9">
        <w:trPr>
          <w:trHeight w:hRule="exact" w:val="360"/>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Labour direct</w:t>
            </w:r>
          </w:p>
        </w:tc>
        <w:tc>
          <w:tcPr>
            <w:tcW w:w="1170" w:type="dxa"/>
            <w:tcBorders>
              <w:top w:val="nil"/>
              <w:left w:val="nil"/>
              <w:bottom w:val="single" w:sz="8" w:space="0" w:color="auto"/>
              <w:right w:val="single" w:sz="8" w:space="0" w:color="auto"/>
            </w:tcBorders>
            <w:shd w:val="clear" w:color="auto" w:fill="auto"/>
            <w:noWrap/>
            <w:vAlign w:val="center"/>
            <w:hideMark/>
          </w:tcPr>
          <w:p w:rsidR="00062631" w:rsidRPr="00062631" w:rsidRDefault="00062631" w:rsidP="00420BC9">
            <w:pPr>
              <w:jc w:val="center"/>
              <w:rPr>
                <w:i/>
                <w:sz w:val="24"/>
              </w:rPr>
            </w:pPr>
            <w:r w:rsidRPr="00062631">
              <w:rPr>
                <w:sz w:val="24"/>
              </w:rPr>
              <w:t>250.20</w:t>
            </w:r>
          </w:p>
        </w:tc>
        <w:tc>
          <w:tcPr>
            <w:tcW w:w="1080" w:type="dxa"/>
            <w:tcBorders>
              <w:top w:val="nil"/>
              <w:left w:val="nil"/>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2.02</w:t>
            </w:r>
          </w:p>
        </w:tc>
      </w:tr>
      <w:tr w:rsidR="00062631" w:rsidRPr="00062631" w:rsidTr="00420BC9">
        <w:trPr>
          <w:trHeight w:hRule="exact" w:val="360"/>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Labour overheads</w:t>
            </w:r>
          </w:p>
        </w:tc>
        <w:tc>
          <w:tcPr>
            <w:tcW w:w="1170" w:type="dxa"/>
            <w:tcBorders>
              <w:top w:val="nil"/>
              <w:left w:val="nil"/>
              <w:bottom w:val="single" w:sz="8" w:space="0" w:color="auto"/>
              <w:right w:val="single" w:sz="8" w:space="0" w:color="auto"/>
            </w:tcBorders>
            <w:shd w:val="clear" w:color="auto" w:fill="auto"/>
            <w:noWrap/>
            <w:vAlign w:val="center"/>
            <w:hideMark/>
          </w:tcPr>
          <w:p w:rsidR="00062631" w:rsidRPr="00062631" w:rsidRDefault="00062631" w:rsidP="00420BC9">
            <w:pPr>
              <w:jc w:val="center"/>
              <w:rPr>
                <w:i/>
                <w:sz w:val="24"/>
              </w:rPr>
            </w:pPr>
            <w:r w:rsidRPr="00062631">
              <w:rPr>
                <w:sz w:val="24"/>
              </w:rPr>
              <w:t>50.04</w:t>
            </w:r>
          </w:p>
        </w:tc>
        <w:tc>
          <w:tcPr>
            <w:tcW w:w="1080" w:type="dxa"/>
            <w:tcBorders>
              <w:top w:val="nil"/>
              <w:left w:val="nil"/>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0.40</w:t>
            </w:r>
          </w:p>
        </w:tc>
      </w:tr>
      <w:tr w:rsidR="00062631" w:rsidRPr="00062631" w:rsidTr="00420BC9">
        <w:trPr>
          <w:trHeight w:hRule="exact" w:val="360"/>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Administration Costs</w:t>
            </w:r>
          </w:p>
        </w:tc>
        <w:tc>
          <w:tcPr>
            <w:tcW w:w="1170" w:type="dxa"/>
            <w:tcBorders>
              <w:top w:val="nil"/>
              <w:left w:val="nil"/>
              <w:bottom w:val="single" w:sz="8" w:space="0" w:color="auto"/>
              <w:right w:val="single" w:sz="8" w:space="0" w:color="auto"/>
            </w:tcBorders>
            <w:shd w:val="clear" w:color="auto" w:fill="auto"/>
            <w:noWrap/>
            <w:vAlign w:val="center"/>
            <w:hideMark/>
          </w:tcPr>
          <w:p w:rsidR="00062631" w:rsidRPr="00062631" w:rsidRDefault="00062631" w:rsidP="00420BC9">
            <w:pPr>
              <w:jc w:val="center"/>
              <w:rPr>
                <w:i/>
                <w:sz w:val="24"/>
              </w:rPr>
            </w:pPr>
            <w:r w:rsidRPr="00062631">
              <w:rPr>
                <w:sz w:val="24"/>
              </w:rPr>
              <w:t>100.00</w:t>
            </w:r>
          </w:p>
        </w:tc>
        <w:tc>
          <w:tcPr>
            <w:tcW w:w="1080" w:type="dxa"/>
            <w:tcBorders>
              <w:top w:val="nil"/>
              <w:left w:val="nil"/>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0.81</w:t>
            </w:r>
          </w:p>
        </w:tc>
      </w:tr>
      <w:tr w:rsidR="00062631" w:rsidRPr="00062631" w:rsidTr="00420BC9">
        <w:trPr>
          <w:trHeight w:hRule="exact" w:val="360"/>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Land lease cost</w:t>
            </w:r>
          </w:p>
        </w:tc>
        <w:tc>
          <w:tcPr>
            <w:tcW w:w="1170" w:type="dxa"/>
            <w:tcBorders>
              <w:top w:val="nil"/>
              <w:left w:val="nil"/>
              <w:bottom w:val="single" w:sz="8" w:space="0" w:color="auto"/>
              <w:right w:val="single" w:sz="8" w:space="0" w:color="auto"/>
            </w:tcBorders>
            <w:shd w:val="clear" w:color="auto" w:fill="auto"/>
            <w:noWrap/>
            <w:vAlign w:val="center"/>
            <w:hideMark/>
          </w:tcPr>
          <w:p w:rsidR="00062631" w:rsidRPr="00062631" w:rsidRDefault="00062631" w:rsidP="00420BC9">
            <w:pPr>
              <w:jc w:val="center"/>
              <w:rPr>
                <w:i/>
                <w:sz w:val="24"/>
              </w:rPr>
            </w:pPr>
            <w:r w:rsidRPr="00062631">
              <w:rPr>
                <w:sz w:val="24"/>
              </w:rPr>
              <w:t>-</w:t>
            </w:r>
          </w:p>
        </w:tc>
        <w:tc>
          <w:tcPr>
            <w:tcW w:w="1080" w:type="dxa"/>
            <w:tcBorders>
              <w:top w:val="nil"/>
              <w:left w:val="nil"/>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w:t>
            </w:r>
          </w:p>
        </w:tc>
      </w:tr>
      <w:tr w:rsidR="00062631" w:rsidRPr="00062631" w:rsidTr="00420BC9">
        <w:trPr>
          <w:trHeight w:hRule="exact" w:val="360"/>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 xml:space="preserve">Cost of marketing and </w:t>
            </w:r>
            <w:r w:rsidR="00EE44BF" w:rsidRPr="00062631">
              <w:rPr>
                <w:sz w:val="24"/>
              </w:rPr>
              <w:t>distribution</w:t>
            </w:r>
          </w:p>
        </w:tc>
        <w:tc>
          <w:tcPr>
            <w:tcW w:w="1170" w:type="dxa"/>
            <w:tcBorders>
              <w:top w:val="nil"/>
              <w:left w:val="nil"/>
              <w:bottom w:val="single" w:sz="8" w:space="0" w:color="auto"/>
              <w:right w:val="single" w:sz="8" w:space="0" w:color="auto"/>
            </w:tcBorders>
            <w:shd w:val="clear" w:color="auto" w:fill="auto"/>
            <w:noWrap/>
            <w:vAlign w:val="center"/>
            <w:hideMark/>
          </w:tcPr>
          <w:p w:rsidR="00062631" w:rsidRPr="00062631" w:rsidRDefault="00062631" w:rsidP="00420BC9">
            <w:pPr>
              <w:jc w:val="center"/>
              <w:rPr>
                <w:i/>
                <w:sz w:val="24"/>
              </w:rPr>
            </w:pPr>
            <w:r w:rsidRPr="00062631">
              <w:rPr>
                <w:sz w:val="24"/>
              </w:rPr>
              <w:t>250.00</w:t>
            </w:r>
          </w:p>
        </w:tc>
        <w:tc>
          <w:tcPr>
            <w:tcW w:w="1080" w:type="dxa"/>
            <w:tcBorders>
              <w:top w:val="nil"/>
              <w:left w:val="nil"/>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2.02</w:t>
            </w:r>
          </w:p>
        </w:tc>
      </w:tr>
      <w:tr w:rsidR="00062631" w:rsidRPr="00062631" w:rsidTr="00420BC9">
        <w:trPr>
          <w:trHeight w:hRule="exact" w:val="360"/>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062631" w:rsidRPr="00062631" w:rsidRDefault="00062631" w:rsidP="00420BC9">
            <w:pPr>
              <w:jc w:val="center"/>
              <w:rPr>
                <w:b/>
                <w:bCs/>
                <w:i/>
                <w:sz w:val="24"/>
              </w:rPr>
            </w:pPr>
            <w:r w:rsidRPr="00062631">
              <w:rPr>
                <w:b/>
                <w:bCs/>
                <w:sz w:val="24"/>
              </w:rPr>
              <w:t>Total Operating Costs</w:t>
            </w:r>
          </w:p>
        </w:tc>
        <w:tc>
          <w:tcPr>
            <w:tcW w:w="1170" w:type="dxa"/>
            <w:tcBorders>
              <w:top w:val="nil"/>
              <w:left w:val="nil"/>
              <w:bottom w:val="single" w:sz="8" w:space="0" w:color="auto"/>
              <w:right w:val="single" w:sz="8" w:space="0" w:color="auto"/>
            </w:tcBorders>
            <w:shd w:val="clear" w:color="auto" w:fill="auto"/>
            <w:noWrap/>
            <w:vAlign w:val="center"/>
            <w:hideMark/>
          </w:tcPr>
          <w:p w:rsidR="00062631" w:rsidRPr="00062631" w:rsidRDefault="00062631" w:rsidP="00420BC9">
            <w:pPr>
              <w:jc w:val="center"/>
              <w:rPr>
                <w:b/>
                <w:bCs/>
                <w:i/>
                <w:sz w:val="24"/>
              </w:rPr>
            </w:pPr>
            <w:r w:rsidRPr="00062631">
              <w:rPr>
                <w:b/>
                <w:bCs/>
                <w:sz w:val="24"/>
              </w:rPr>
              <w:t>9,408.33</w:t>
            </w:r>
          </w:p>
        </w:tc>
        <w:tc>
          <w:tcPr>
            <w:tcW w:w="1080" w:type="dxa"/>
            <w:tcBorders>
              <w:top w:val="nil"/>
              <w:left w:val="nil"/>
              <w:bottom w:val="single" w:sz="8" w:space="0" w:color="auto"/>
              <w:right w:val="single" w:sz="8" w:space="0" w:color="auto"/>
            </w:tcBorders>
            <w:shd w:val="clear" w:color="auto" w:fill="auto"/>
            <w:vAlign w:val="center"/>
            <w:hideMark/>
          </w:tcPr>
          <w:p w:rsidR="00062631" w:rsidRPr="00062631" w:rsidRDefault="00062631" w:rsidP="00420BC9">
            <w:pPr>
              <w:jc w:val="center"/>
              <w:rPr>
                <w:b/>
                <w:bCs/>
                <w:i/>
                <w:sz w:val="24"/>
              </w:rPr>
            </w:pPr>
            <w:r w:rsidRPr="00062631">
              <w:rPr>
                <w:b/>
                <w:bCs/>
                <w:sz w:val="24"/>
              </w:rPr>
              <w:t>75.98</w:t>
            </w:r>
          </w:p>
        </w:tc>
      </w:tr>
      <w:tr w:rsidR="00062631" w:rsidRPr="00062631" w:rsidTr="00420BC9">
        <w:trPr>
          <w:trHeight w:hRule="exact" w:val="360"/>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Depreciation</w:t>
            </w:r>
          </w:p>
        </w:tc>
        <w:tc>
          <w:tcPr>
            <w:tcW w:w="1170" w:type="dxa"/>
            <w:tcBorders>
              <w:top w:val="nil"/>
              <w:left w:val="nil"/>
              <w:bottom w:val="single" w:sz="8" w:space="0" w:color="auto"/>
              <w:right w:val="single" w:sz="8" w:space="0" w:color="auto"/>
            </w:tcBorders>
            <w:shd w:val="clear" w:color="auto" w:fill="auto"/>
            <w:noWrap/>
            <w:vAlign w:val="center"/>
            <w:hideMark/>
          </w:tcPr>
          <w:p w:rsidR="00062631" w:rsidRPr="00062631" w:rsidRDefault="00062631" w:rsidP="00420BC9">
            <w:pPr>
              <w:jc w:val="center"/>
              <w:rPr>
                <w:i/>
                <w:sz w:val="24"/>
              </w:rPr>
            </w:pPr>
            <w:r w:rsidRPr="00062631">
              <w:rPr>
                <w:sz w:val="24"/>
              </w:rPr>
              <w:t>2,028.34</w:t>
            </w:r>
          </w:p>
        </w:tc>
        <w:tc>
          <w:tcPr>
            <w:tcW w:w="1080" w:type="dxa"/>
            <w:tcBorders>
              <w:top w:val="nil"/>
              <w:left w:val="nil"/>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16.38</w:t>
            </w:r>
          </w:p>
        </w:tc>
      </w:tr>
      <w:tr w:rsidR="00062631" w:rsidRPr="00062631" w:rsidTr="00420BC9">
        <w:trPr>
          <w:trHeight w:hRule="exact" w:val="360"/>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Cost of Finance</w:t>
            </w:r>
          </w:p>
        </w:tc>
        <w:tc>
          <w:tcPr>
            <w:tcW w:w="1170" w:type="dxa"/>
            <w:tcBorders>
              <w:top w:val="nil"/>
              <w:left w:val="nil"/>
              <w:bottom w:val="single" w:sz="8" w:space="0" w:color="auto"/>
              <w:right w:val="single" w:sz="8" w:space="0" w:color="auto"/>
            </w:tcBorders>
            <w:shd w:val="clear" w:color="auto" w:fill="auto"/>
            <w:noWrap/>
            <w:vAlign w:val="center"/>
            <w:hideMark/>
          </w:tcPr>
          <w:p w:rsidR="00062631" w:rsidRPr="00062631" w:rsidRDefault="00062631" w:rsidP="00420BC9">
            <w:pPr>
              <w:jc w:val="center"/>
              <w:rPr>
                <w:i/>
                <w:sz w:val="24"/>
              </w:rPr>
            </w:pPr>
            <w:r w:rsidRPr="00062631">
              <w:rPr>
                <w:sz w:val="24"/>
              </w:rPr>
              <w:t>945.83</w:t>
            </w:r>
          </w:p>
        </w:tc>
        <w:tc>
          <w:tcPr>
            <w:tcW w:w="1080" w:type="dxa"/>
            <w:tcBorders>
              <w:top w:val="nil"/>
              <w:left w:val="nil"/>
              <w:bottom w:val="single" w:sz="8" w:space="0" w:color="auto"/>
              <w:right w:val="single" w:sz="8" w:space="0" w:color="auto"/>
            </w:tcBorders>
            <w:shd w:val="clear" w:color="auto" w:fill="auto"/>
            <w:vAlign w:val="center"/>
            <w:hideMark/>
          </w:tcPr>
          <w:p w:rsidR="00062631" w:rsidRPr="00062631" w:rsidRDefault="00062631" w:rsidP="00420BC9">
            <w:pPr>
              <w:jc w:val="center"/>
              <w:rPr>
                <w:i/>
                <w:sz w:val="24"/>
              </w:rPr>
            </w:pPr>
            <w:r w:rsidRPr="00062631">
              <w:rPr>
                <w:sz w:val="24"/>
              </w:rPr>
              <w:t>7.64</w:t>
            </w:r>
          </w:p>
        </w:tc>
      </w:tr>
      <w:tr w:rsidR="00062631" w:rsidRPr="00062631" w:rsidTr="00420BC9">
        <w:trPr>
          <w:trHeight w:hRule="exact" w:val="360"/>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062631" w:rsidRPr="00062631" w:rsidRDefault="00062631" w:rsidP="00420BC9">
            <w:pPr>
              <w:jc w:val="center"/>
              <w:rPr>
                <w:b/>
                <w:bCs/>
                <w:i/>
                <w:sz w:val="24"/>
              </w:rPr>
            </w:pPr>
            <w:r w:rsidRPr="00062631">
              <w:rPr>
                <w:b/>
                <w:bCs/>
                <w:sz w:val="24"/>
              </w:rPr>
              <w:t>Total Production Cost</w:t>
            </w:r>
          </w:p>
        </w:tc>
        <w:tc>
          <w:tcPr>
            <w:tcW w:w="1170" w:type="dxa"/>
            <w:tcBorders>
              <w:top w:val="nil"/>
              <w:left w:val="nil"/>
              <w:bottom w:val="single" w:sz="8" w:space="0" w:color="auto"/>
              <w:right w:val="single" w:sz="8" w:space="0" w:color="auto"/>
            </w:tcBorders>
            <w:shd w:val="clear" w:color="auto" w:fill="auto"/>
            <w:noWrap/>
            <w:vAlign w:val="center"/>
            <w:hideMark/>
          </w:tcPr>
          <w:p w:rsidR="00062631" w:rsidRPr="00062631" w:rsidRDefault="00062631" w:rsidP="00420BC9">
            <w:pPr>
              <w:jc w:val="center"/>
              <w:rPr>
                <w:b/>
                <w:bCs/>
                <w:i/>
                <w:sz w:val="24"/>
              </w:rPr>
            </w:pPr>
            <w:r w:rsidRPr="00062631">
              <w:rPr>
                <w:b/>
                <w:bCs/>
                <w:sz w:val="24"/>
              </w:rPr>
              <w:t>12,382.49</w:t>
            </w:r>
          </w:p>
        </w:tc>
        <w:tc>
          <w:tcPr>
            <w:tcW w:w="1080" w:type="dxa"/>
            <w:tcBorders>
              <w:top w:val="nil"/>
              <w:left w:val="nil"/>
              <w:bottom w:val="single" w:sz="8" w:space="0" w:color="auto"/>
              <w:right w:val="single" w:sz="8" w:space="0" w:color="auto"/>
            </w:tcBorders>
            <w:shd w:val="clear" w:color="auto" w:fill="auto"/>
            <w:vAlign w:val="center"/>
            <w:hideMark/>
          </w:tcPr>
          <w:p w:rsidR="00062631" w:rsidRPr="00062631" w:rsidRDefault="00062631" w:rsidP="00420BC9">
            <w:pPr>
              <w:jc w:val="center"/>
              <w:rPr>
                <w:b/>
                <w:bCs/>
                <w:i/>
                <w:sz w:val="24"/>
              </w:rPr>
            </w:pPr>
            <w:r w:rsidRPr="00062631">
              <w:rPr>
                <w:b/>
                <w:bCs/>
                <w:sz w:val="24"/>
              </w:rPr>
              <w:t>100</w:t>
            </w:r>
          </w:p>
        </w:tc>
      </w:tr>
    </w:tbl>
    <w:p w:rsidR="00062631" w:rsidRDefault="00062631" w:rsidP="009C4207">
      <w:pPr>
        <w:spacing w:before="120" w:after="120" w:line="360" w:lineRule="auto"/>
        <w:jc w:val="center"/>
        <w:rPr>
          <w:b/>
          <w:i/>
          <w:sz w:val="24"/>
          <w:u w:val="single"/>
        </w:rPr>
      </w:pPr>
    </w:p>
    <w:p w:rsidR="00DB2CF5" w:rsidRPr="0019466F" w:rsidRDefault="00DB2CF5" w:rsidP="009C4207">
      <w:pPr>
        <w:spacing w:before="120" w:after="120" w:line="360" w:lineRule="auto"/>
        <w:jc w:val="both"/>
        <w:rPr>
          <w:b/>
          <w:i/>
          <w:sz w:val="2"/>
        </w:rPr>
      </w:pPr>
    </w:p>
    <w:p w:rsidR="009C4207" w:rsidRPr="0019466F" w:rsidRDefault="009C4207" w:rsidP="009C4207">
      <w:pPr>
        <w:pStyle w:val="Heading3"/>
        <w:spacing w:line="360" w:lineRule="auto"/>
        <w:rPr>
          <w:bCs w:val="0"/>
          <w:iCs/>
        </w:rPr>
      </w:pPr>
      <w:bookmarkStart w:id="11" w:name="_Toc369170020"/>
      <w:r w:rsidRPr="0019466F">
        <w:rPr>
          <w:bCs w:val="0"/>
          <w:iCs/>
        </w:rPr>
        <w:t>C.</w:t>
      </w:r>
      <w:r w:rsidRPr="0019466F">
        <w:rPr>
          <w:bCs w:val="0"/>
          <w:iCs/>
        </w:rPr>
        <w:tab/>
        <w:t>FINANCIAL EVALUATION</w:t>
      </w:r>
      <w:bookmarkEnd w:id="11"/>
    </w:p>
    <w:p w:rsidR="009C4207" w:rsidRPr="0019466F" w:rsidRDefault="009C4207" w:rsidP="009C4207">
      <w:pPr>
        <w:spacing w:line="360" w:lineRule="auto"/>
        <w:jc w:val="both"/>
        <w:rPr>
          <w:b/>
          <w:i/>
          <w:sz w:val="16"/>
          <w:szCs w:val="16"/>
        </w:rPr>
      </w:pPr>
    </w:p>
    <w:p w:rsidR="009C4207" w:rsidRPr="0019466F" w:rsidRDefault="009C4207" w:rsidP="009C4207">
      <w:pPr>
        <w:spacing w:line="360" w:lineRule="auto"/>
        <w:jc w:val="both"/>
        <w:rPr>
          <w:b/>
          <w:i/>
          <w:sz w:val="24"/>
        </w:rPr>
      </w:pPr>
      <w:r w:rsidRPr="0019466F">
        <w:rPr>
          <w:b/>
          <w:sz w:val="24"/>
        </w:rPr>
        <w:t>1.</w:t>
      </w:r>
      <w:r w:rsidRPr="0019466F">
        <w:rPr>
          <w:b/>
          <w:sz w:val="24"/>
        </w:rPr>
        <w:tab/>
        <w:t>Profitability</w:t>
      </w:r>
    </w:p>
    <w:p w:rsidR="009C4207" w:rsidRPr="00EE44BF" w:rsidRDefault="009C4207" w:rsidP="009C4207">
      <w:pPr>
        <w:spacing w:line="360" w:lineRule="auto"/>
        <w:jc w:val="both"/>
        <w:rPr>
          <w:b/>
          <w:i/>
          <w:sz w:val="12"/>
          <w:szCs w:val="16"/>
        </w:rPr>
      </w:pPr>
    </w:p>
    <w:p w:rsidR="009C4207" w:rsidRPr="0019466F" w:rsidRDefault="009C4207" w:rsidP="009C4207">
      <w:pPr>
        <w:spacing w:line="360" w:lineRule="auto"/>
        <w:jc w:val="both"/>
        <w:rPr>
          <w:i/>
          <w:sz w:val="24"/>
        </w:rPr>
      </w:pPr>
      <w:r w:rsidRPr="0019466F">
        <w:rPr>
          <w:sz w:val="24"/>
        </w:rPr>
        <w:lastRenderedPageBreak/>
        <w:t xml:space="preserve">Based on the projected profit and loss statement, the project will generate a profit </w:t>
      </w:r>
      <w:r w:rsidR="00656B08" w:rsidRPr="0019466F">
        <w:rPr>
          <w:sz w:val="24"/>
        </w:rPr>
        <w:t>throughout</w:t>
      </w:r>
      <w:r w:rsidRPr="0019466F">
        <w:rPr>
          <w:sz w:val="24"/>
        </w:rPr>
        <w:t xml:space="preserve"> its operation life. Annual net profit after tax will grow from Birr </w:t>
      </w:r>
      <w:r w:rsidR="00656B08" w:rsidRPr="00656B08">
        <w:rPr>
          <w:sz w:val="24"/>
        </w:rPr>
        <w:t>667</w:t>
      </w:r>
      <w:r w:rsidR="00CE57A1" w:rsidRPr="0019466F">
        <w:rPr>
          <w:sz w:val="24"/>
        </w:rPr>
        <w:t xml:space="preserve"> thousand</w:t>
      </w:r>
      <w:r w:rsidRPr="0019466F">
        <w:rPr>
          <w:sz w:val="24"/>
        </w:rPr>
        <w:t xml:space="preserve"> to Birr </w:t>
      </w:r>
      <w:r w:rsidR="00656B08">
        <w:rPr>
          <w:sz w:val="24"/>
        </w:rPr>
        <w:t xml:space="preserve">2.56 </w:t>
      </w:r>
      <w:r w:rsidRPr="0019466F">
        <w:rPr>
          <w:sz w:val="24"/>
        </w:rPr>
        <w:t xml:space="preserve">million during the life of the project. Moreover, at the end of the project life the accumulated net cash flow amounts to Birr </w:t>
      </w:r>
      <w:r w:rsidR="00656B08">
        <w:rPr>
          <w:sz w:val="24"/>
        </w:rPr>
        <w:t xml:space="preserve">19.58 </w:t>
      </w:r>
      <w:r w:rsidRPr="0019466F">
        <w:rPr>
          <w:sz w:val="24"/>
        </w:rPr>
        <w:t xml:space="preserve">million. For profit and loss statement and cash flow projection see Appendix 7.A.3 and </w:t>
      </w:r>
      <w:r w:rsidR="00E03512" w:rsidRPr="0019466F">
        <w:rPr>
          <w:sz w:val="24"/>
        </w:rPr>
        <w:t>7.A.4, respectively</w:t>
      </w:r>
      <w:r w:rsidRPr="0019466F">
        <w:rPr>
          <w:sz w:val="24"/>
        </w:rPr>
        <w:t xml:space="preserve">. </w:t>
      </w:r>
    </w:p>
    <w:p w:rsidR="00BD605E" w:rsidRPr="00EE44BF" w:rsidRDefault="00BD605E" w:rsidP="009C4207">
      <w:pPr>
        <w:spacing w:line="360" w:lineRule="auto"/>
        <w:jc w:val="both"/>
        <w:rPr>
          <w:b/>
          <w:i/>
          <w:sz w:val="20"/>
        </w:rPr>
      </w:pPr>
    </w:p>
    <w:p w:rsidR="009C4207" w:rsidRPr="0019466F" w:rsidRDefault="009C4207" w:rsidP="009C4207">
      <w:pPr>
        <w:spacing w:line="360" w:lineRule="auto"/>
        <w:jc w:val="both"/>
        <w:rPr>
          <w:b/>
          <w:i/>
          <w:sz w:val="24"/>
        </w:rPr>
      </w:pPr>
      <w:r w:rsidRPr="0019466F">
        <w:rPr>
          <w:b/>
          <w:sz w:val="24"/>
        </w:rPr>
        <w:t xml:space="preserve">2.     </w:t>
      </w:r>
      <w:r w:rsidRPr="0019466F">
        <w:rPr>
          <w:b/>
          <w:bCs/>
          <w:sz w:val="24"/>
        </w:rPr>
        <w:t>Ratios</w:t>
      </w:r>
    </w:p>
    <w:p w:rsidR="009C4207" w:rsidRPr="0019466F" w:rsidRDefault="009C4207" w:rsidP="009C4207">
      <w:pPr>
        <w:spacing w:line="360" w:lineRule="auto"/>
        <w:jc w:val="both"/>
        <w:rPr>
          <w:i/>
          <w:sz w:val="18"/>
        </w:rPr>
      </w:pPr>
    </w:p>
    <w:p w:rsidR="009C4207" w:rsidRPr="0019466F" w:rsidRDefault="009C4207" w:rsidP="009C4207">
      <w:pPr>
        <w:spacing w:line="360" w:lineRule="auto"/>
        <w:jc w:val="both"/>
        <w:rPr>
          <w:i/>
          <w:sz w:val="24"/>
        </w:rPr>
      </w:pPr>
      <w:r w:rsidRPr="0019466F">
        <w:rPr>
          <w:sz w:val="24"/>
        </w:rPr>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9C4207" w:rsidRPr="0019466F" w:rsidRDefault="009C4207" w:rsidP="009C4207">
      <w:pPr>
        <w:spacing w:line="360" w:lineRule="auto"/>
        <w:jc w:val="both"/>
        <w:rPr>
          <w:b/>
          <w:i/>
          <w:sz w:val="24"/>
        </w:rPr>
      </w:pPr>
    </w:p>
    <w:p w:rsidR="009C4207" w:rsidRPr="0019466F" w:rsidRDefault="009C4207" w:rsidP="009C4207">
      <w:pPr>
        <w:spacing w:line="360" w:lineRule="auto"/>
        <w:jc w:val="both"/>
        <w:rPr>
          <w:b/>
          <w:i/>
          <w:sz w:val="24"/>
        </w:rPr>
      </w:pPr>
      <w:r w:rsidRPr="0019466F">
        <w:rPr>
          <w:b/>
          <w:sz w:val="24"/>
        </w:rPr>
        <w:t>3.</w:t>
      </w:r>
      <w:r w:rsidRPr="0019466F">
        <w:rPr>
          <w:b/>
          <w:sz w:val="24"/>
        </w:rPr>
        <w:tab/>
        <w:t>Break-even Analysis</w:t>
      </w:r>
    </w:p>
    <w:p w:rsidR="009C4207" w:rsidRPr="0019466F" w:rsidRDefault="009C4207" w:rsidP="009C4207">
      <w:pPr>
        <w:spacing w:line="360" w:lineRule="auto"/>
        <w:jc w:val="both"/>
        <w:rPr>
          <w:b/>
          <w:i/>
          <w:sz w:val="16"/>
        </w:rPr>
      </w:pPr>
    </w:p>
    <w:p w:rsidR="009C4207" w:rsidRPr="0019466F" w:rsidRDefault="009C4207" w:rsidP="009C4207">
      <w:pPr>
        <w:spacing w:line="360" w:lineRule="auto"/>
        <w:jc w:val="both"/>
        <w:rPr>
          <w:i/>
          <w:sz w:val="24"/>
        </w:rPr>
      </w:pPr>
      <w:r w:rsidRPr="0019466F">
        <w:rPr>
          <w:sz w:val="24"/>
        </w:rPr>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9C4207" w:rsidRPr="0019466F" w:rsidRDefault="009C4207" w:rsidP="009C4207">
      <w:pPr>
        <w:spacing w:line="360" w:lineRule="auto"/>
        <w:jc w:val="both"/>
        <w:rPr>
          <w:i/>
          <w:sz w:val="24"/>
        </w:rPr>
      </w:pPr>
    </w:p>
    <w:p w:rsidR="009C4207" w:rsidRPr="0019466F" w:rsidRDefault="00BE0C47" w:rsidP="009C4207">
      <w:pPr>
        <w:spacing w:line="360" w:lineRule="auto"/>
        <w:jc w:val="both"/>
        <w:rPr>
          <w:i/>
          <w:sz w:val="24"/>
        </w:rPr>
      </w:pPr>
      <w:r w:rsidRPr="0019466F">
        <w:rPr>
          <w:sz w:val="24"/>
        </w:rPr>
        <w:t xml:space="preserve"> Break</w:t>
      </w:r>
      <w:r w:rsidR="009C4207" w:rsidRPr="0019466F">
        <w:rPr>
          <w:sz w:val="24"/>
        </w:rPr>
        <w:t xml:space="preserve"> </w:t>
      </w:r>
      <w:r w:rsidR="00E03512" w:rsidRPr="0019466F">
        <w:rPr>
          <w:sz w:val="24"/>
        </w:rPr>
        <w:t>-</w:t>
      </w:r>
      <w:r w:rsidR="009C4207" w:rsidRPr="0019466F">
        <w:rPr>
          <w:sz w:val="24"/>
        </w:rPr>
        <w:t xml:space="preserve">Even Sales Value    =    Fixed Cost + Financial Cost     =   Birr </w:t>
      </w:r>
      <w:r w:rsidR="00EB4810" w:rsidRPr="00EB4810">
        <w:rPr>
          <w:sz w:val="24"/>
        </w:rPr>
        <w:t>5</w:t>
      </w:r>
      <w:r w:rsidR="00EB4810">
        <w:rPr>
          <w:sz w:val="24"/>
        </w:rPr>
        <w:t>,</w:t>
      </w:r>
      <w:r w:rsidR="00EB4810" w:rsidRPr="00EB4810">
        <w:rPr>
          <w:sz w:val="24"/>
        </w:rPr>
        <w:t>544</w:t>
      </w:r>
      <w:r w:rsidR="00EB4810">
        <w:rPr>
          <w:sz w:val="24"/>
        </w:rPr>
        <w:t>,</w:t>
      </w:r>
      <w:r w:rsidR="00EB4810" w:rsidRPr="00EB4810">
        <w:rPr>
          <w:sz w:val="24"/>
        </w:rPr>
        <w:t>000</w:t>
      </w:r>
    </w:p>
    <w:p w:rsidR="009C4207" w:rsidRPr="0019466F" w:rsidRDefault="009C4207" w:rsidP="009C4207">
      <w:pPr>
        <w:pStyle w:val="BodyText"/>
        <w:spacing w:line="360" w:lineRule="auto"/>
      </w:pPr>
      <w:r w:rsidRPr="0019466F">
        <w:t xml:space="preserve">                                                    </w:t>
      </w:r>
      <w:r w:rsidRPr="0019466F">
        <w:rPr>
          <w:bCs/>
        </w:rPr>
        <w:t>Variable Margin ratio (%)</w:t>
      </w:r>
      <w:r w:rsidRPr="0019466F">
        <w:tab/>
      </w:r>
      <w:r w:rsidRPr="0019466F">
        <w:tab/>
      </w:r>
    </w:p>
    <w:p w:rsidR="00BF0F42" w:rsidRDefault="00BF0F42" w:rsidP="009C4207">
      <w:pPr>
        <w:spacing w:line="360" w:lineRule="auto"/>
        <w:jc w:val="both"/>
        <w:rPr>
          <w:i/>
          <w:sz w:val="24"/>
        </w:rPr>
      </w:pPr>
    </w:p>
    <w:p w:rsidR="009C4207" w:rsidRPr="0019466F" w:rsidRDefault="00BE0C47" w:rsidP="009C4207">
      <w:pPr>
        <w:spacing w:line="360" w:lineRule="auto"/>
        <w:jc w:val="both"/>
        <w:rPr>
          <w:i/>
          <w:sz w:val="24"/>
        </w:rPr>
      </w:pPr>
      <w:r w:rsidRPr="0019466F">
        <w:rPr>
          <w:sz w:val="24"/>
        </w:rPr>
        <w:t>Break</w:t>
      </w:r>
      <w:r w:rsidR="009C4207" w:rsidRPr="0019466F">
        <w:rPr>
          <w:sz w:val="24"/>
        </w:rPr>
        <w:t xml:space="preserve"> </w:t>
      </w:r>
      <w:r w:rsidR="00E03512" w:rsidRPr="0019466F">
        <w:rPr>
          <w:sz w:val="24"/>
        </w:rPr>
        <w:t>-</w:t>
      </w:r>
      <w:r w:rsidR="009C4207" w:rsidRPr="0019466F">
        <w:rPr>
          <w:sz w:val="24"/>
        </w:rPr>
        <w:t xml:space="preserve">Even Capacity utilization    =   </w:t>
      </w:r>
      <w:r w:rsidR="009C4207" w:rsidRPr="0019466F">
        <w:rPr>
          <w:sz w:val="24"/>
          <w:u w:val="single"/>
        </w:rPr>
        <w:t>Br</w:t>
      </w:r>
      <w:r w:rsidRPr="0019466F">
        <w:rPr>
          <w:sz w:val="24"/>
          <w:u w:val="single"/>
        </w:rPr>
        <w:t>eak</w:t>
      </w:r>
      <w:r w:rsidR="00E03512" w:rsidRPr="0019466F">
        <w:rPr>
          <w:sz w:val="24"/>
          <w:u w:val="single"/>
        </w:rPr>
        <w:t>-</w:t>
      </w:r>
      <w:r w:rsidR="009C4207" w:rsidRPr="0019466F">
        <w:rPr>
          <w:sz w:val="24"/>
          <w:u w:val="single"/>
        </w:rPr>
        <w:t xml:space="preserve"> e</w:t>
      </w:r>
      <w:r w:rsidR="00CE57A1" w:rsidRPr="0019466F">
        <w:rPr>
          <w:sz w:val="24"/>
          <w:u w:val="single"/>
        </w:rPr>
        <w:t xml:space="preserve">ven Sales </w:t>
      </w:r>
      <w:r w:rsidRPr="0019466F">
        <w:rPr>
          <w:sz w:val="24"/>
          <w:u w:val="single"/>
        </w:rPr>
        <w:t xml:space="preserve">Value </w:t>
      </w:r>
      <w:r w:rsidRPr="0019466F">
        <w:rPr>
          <w:sz w:val="24"/>
        </w:rPr>
        <w:t>X</w:t>
      </w:r>
      <w:r w:rsidR="00FD6367">
        <w:rPr>
          <w:sz w:val="24"/>
        </w:rPr>
        <w:t xml:space="preserve"> 100 = </w:t>
      </w:r>
      <w:r w:rsidR="00EB4810" w:rsidRPr="00EB4810">
        <w:rPr>
          <w:sz w:val="24"/>
        </w:rPr>
        <w:t>56.37</w:t>
      </w:r>
      <w:r w:rsidR="009C4207" w:rsidRPr="0019466F">
        <w:rPr>
          <w:sz w:val="24"/>
        </w:rPr>
        <w:t>%</w:t>
      </w:r>
    </w:p>
    <w:p w:rsidR="009C4207" w:rsidRPr="0019466F" w:rsidRDefault="009C4207" w:rsidP="009C4207">
      <w:pPr>
        <w:spacing w:line="360" w:lineRule="auto"/>
        <w:jc w:val="both"/>
        <w:rPr>
          <w:i/>
          <w:sz w:val="24"/>
        </w:rPr>
      </w:pPr>
      <w:r w:rsidRPr="0019466F">
        <w:rPr>
          <w:sz w:val="24"/>
        </w:rPr>
        <w:t xml:space="preserve">                                                                   Sales revenue </w:t>
      </w:r>
    </w:p>
    <w:p w:rsidR="009C4207" w:rsidRPr="0019466F" w:rsidRDefault="009C4207" w:rsidP="009C4207">
      <w:pPr>
        <w:spacing w:line="360" w:lineRule="auto"/>
        <w:jc w:val="both"/>
        <w:rPr>
          <w:b/>
          <w:i/>
          <w:sz w:val="24"/>
        </w:rPr>
      </w:pPr>
      <w:r w:rsidRPr="0019466F">
        <w:rPr>
          <w:b/>
          <w:sz w:val="24"/>
        </w:rPr>
        <w:t>4.</w:t>
      </w:r>
      <w:r w:rsidRPr="0019466F">
        <w:rPr>
          <w:b/>
          <w:sz w:val="24"/>
        </w:rPr>
        <w:tab/>
        <w:t>Pay</w:t>
      </w:r>
      <w:r w:rsidR="00E03512" w:rsidRPr="0019466F">
        <w:rPr>
          <w:b/>
          <w:sz w:val="24"/>
        </w:rPr>
        <w:t>-</w:t>
      </w:r>
      <w:r w:rsidRPr="0019466F">
        <w:rPr>
          <w:b/>
          <w:sz w:val="24"/>
        </w:rPr>
        <w:t>back Period</w:t>
      </w:r>
    </w:p>
    <w:p w:rsidR="009C4207" w:rsidRPr="0019466F" w:rsidRDefault="009C4207" w:rsidP="009C4207">
      <w:pPr>
        <w:spacing w:line="360" w:lineRule="auto"/>
        <w:jc w:val="both"/>
        <w:rPr>
          <w:b/>
          <w:i/>
          <w:sz w:val="18"/>
        </w:rPr>
      </w:pPr>
    </w:p>
    <w:p w:rsidR="009C4207" w:rsidRPr="0019466F" w:rsidRDefault="009C4207" w:rsidP="009C4207">
      <w:pPr>
        <w:spacing w:line="360" w:lineRule="auto"/>
        <w:jc w:val="both"/>
        <w:rPr>
          <w:i/>
          <w:sz w:val="24"/>
        </w:rPr>
      </w:pPr>
      <w:r w:rsidRPr="0019466F">
        <w:rPr>
          <w:sz w:val="24"/>
        </w:rPr>
        <w:t xml:space="preserve">The pay </w:t>
      </w:r>
      <w:r w:rsidR="00E03512" w:rsidRPr="0019466F">
        <w:rPr>
          <w:sz w:val="24"/>
        </w:rPr>
        <w:t>-</w:t>
      </w:r>
      <w:r w:rsidRPr="0019466F">
        <w:rPr>
          <w:sz w:val="24"/>
        </w:rPr>
        <w:t xml:space="preserve">back period, also called pay – off period is defined as the period required for recovering the original investment outlay through the accumulated net cash flows earned by the project. </w:t>
      </w:r>
      <w:r w:rsidRPr="0019466F">
        <w:rPr>
          <w:sz w:val="24"/>
        </w:rPr>
        <w:lastRenderedPageBreak/>
        <w:t xml:space="preserve">Accordingly, based on the projected cash flow it is estimated that the project’s initial investment will be fully recovered </w:t>
      </w:r>
      <w:r w:rsidR="003A6DE5" w:rsidRPr="0019466F">
        <w:rPr>
          <w:sz w:val="24"/>
        </w:rPr>
        <w:t xml:space="preserve">within </w:t>
      </w:r>
      <w:r w:rsidR="003A6DE5" w:rsidRPr="00FA4E94">
        <w:rPr>
          <w:sz w:val="24"/>
        </w:rPr>
        <w:t>6</w:t>
      </w:r>
      <w:r w:rsidR="00FA4E94" w:rsidRPr="00FA4E94">
        <w:rPr>
          <w:sz w:val="24"/>
        </w:rPr>
        <w:t xml:space="preserve"> years</w:t>
      </w:r>
      <w:r w:rsidRPr="0019466F">
        <w:rPr>
          <w:sz w:val="24"/>
        </w:rPr>
        <w:t xml:space="preserve">.  </w:t>
      </w:r>
    </w:p>
    <w:p w:rsidR="009C4207" w:rsidRPr="00420BC9" w:rsidRDefault="009C4207" w:rsidP="009C4207">
      <w:pPr>
        <w:spacing w:line="360" w:lineRule="auto"/>
        <w:jc w:val="both"/>
        <w:rPr>
          <w:i/>
          <w:sz w:val="20"/>
        </w:rPr>
      </w:pPr>
    </w:p>
    <w:p w:rsidR="009C4207" w:rsidRPr="0019466F" w:rsidRDefault="009C4207" w:rsidP="009C4207">
      <w:pPr>
        <w:spacing w:line="360" w:lineRule="auto"/>
        <w:jc w:val="both"/>
        <w:rPr>
          <w:b/>
          <w:i/>
          <w:sz w:val="24"/>
        </w:rPr>
      </w:pPr>
      <w:r w:rsidRPr="0019466F">
        <w:rPr>
          <w:b/>
          <w:sz w:val="24"/>
        </w:rPr>
        <w:t>5.</w:t>
      </w:r>
      <w:r w:rsidRPr="0019466F">
        <w:rPr>
          <w:b/>
          <w:sz w:val="24"/>
        </w:rPr>
        <w:tab/>
        <w:t xml:space="preserve">Internal Rate of Return </w:t>
      </w:r>
    </w:p>
    <w:p w:rsidR="00FD6367" w:rsidRPr="00420BC9" w:rsidRDefault="00FD6367" w:rsidP="009C4207">
      <w:pPr>
        <w:pStyle w:val="NormalWeb"/>
        <w:spacing w:before="0" w:beforeAutospacing="0" w:after="0" w:afterAutospacing="0" w:line="360" w:lineRule="auto"/>
        <w:jc w:val="both"/>
        <w:rPr>
          <w:sz w:val="18"/>
        </w:rPr>
      </w:pPr>
    </w:p>
    <w:p w:rsidR="009C4207" w:rsidRPr="0019466F" w:rsidRDefault="009C4207" w:rsidP="009C4207">
      <w:pPr>
        <w:pStyle w:val="NormalWeb"/>
        <w:spacing w:before="0" w:beforeAutospacing="0" w:after="0" w:afterAutospacing="0" w:line="360" w:lineRule="auto"/>
        <w:jc w:val="both"/>
      </w:pPr>
      <w:r w:rsidRPr="0019466F">
        <w:t xml:space="preserve">The </w:t>
      </w:r>
      <w:r w:rsidRPr="0019466F">
        <w:rPr>
          <w:bCs/>
        </w:rPr>
        <w:t>internal rate of return</w:t>
      </w:r>
      <w:r w:rsidRPr="0019466F">
        <w:t xml:space="preserve">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w:t>
      </w:r>
      <w:r w:rsidRPr="0019466F">
        <w:rPr>
          <w:bCs/>
        </w:rPr>
        <w:t>efficiency</w:t>
      </w:r>
      <w:r w:rsidRPr="0019466F">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BB5B87" w:rsidRPr="00BB5B87">
        <w:t>19.35%</w:t>
      </w:r>
      <w:r w:rsidR="00BB5B87">
        <w:t xml:space="preserve"> </w:t>
      </w:r>
      <w:r w:rsidRPr="0019466F">
        <w:t xml:space="preserve">indicating the viability of the project. </w:t>
      </w:r>
    </w:p>
    <w:p w:rsidR="009C4207" w:rsidRPr="0019466F" w:rsidRDefault="009C4207" w:rsidP="009C4207">
      <w:pPr>
        <w:spacing w:line="360" w:lineRule="auto"/>
        <w:jc w:val="both"/>
        <w:rPr>
          <w:b/>
          <w:i/>
          <w:sz w:val="16"/>
          <w:szCs w:val="16"/>
        </w:rPr>
      </w:pPr>
    </w:p>
    <w:p w:rsidR="009C4207" w:rsidRPr="0019466F" w:rsidRDefault="009C4207" w:rsidP="009C4207">
      <w:pPr>
        <w:spacing w:line="360" w:lineRule="auto"/>
        <w:jc w:val="both"/>
        <w:rPr>
          <w:b/>
          <w:i/>
          <w:sz w:val="24"/>
        </w:rPr>
      </w:pPr>
      <w:r w:rsidRPr="0019466F">
        <w:rPr>
          <w:b/>
          <w:sz w:val="24"/>
        </w:rPr>
        <w:t>6.   Net Present Value</w:t>
      </w:r>
    </w:p>
    <w:p w:rsidR="009C4207" w:rsidRPr="0019466F" w:rsidRDefault="009C4207" w:rsidP="009C4207">
      <w:pPr>
        <w:pStyle w:val="NormalWeb"/>
        <w:spacing w:before="0" w:beforeAutospacing="0" w:after="0" w:afterAutospacing="0" w:line="360" w:lineRule="auto"/>
        <w:jc w:val="both"/>
        <w:rPr>
          <w:bCs/>
          <w:sz w:val="16"/>
          <w:szCs w:val="16"/>
        </w:rPr>
      </w:pPr>
    </w:p>
    <w:p w:rsidR="009C4207" w:rsidRPr="00420BC9" w:rsidRDefault="009C4207" w:rsidP="00420BC9">
      <w:pPr>
        <w:pStyle w:val="NormalWeb"/>
        <w:spacing w:before="0" w:beforeAutospacing="0" w:after="0" w:afterAutospacing="0" w:line="360" w:lineRule="auto"/>
        <w:jc w:val="both"/>
      </w:pPr>
      <w:r w:rsidRPr="0019466F">
        <w:rPr>
          <w:bCs/>
        </w:rPr>
        <w:t>Net present value</w:t>
      </w:r>
      <w:r w:rsidRPr="0019466F">
        <w:t xml:space="preserve"> (</w:t>
      </w:r>
      <w:r w:rsidRPr="0019466F">
        <w:rPr>
          <w:bCs/>
        </w:rPr>
        <w:t>NPV</w:t>
      </w:r>
      <w:r w:rsidRPr="0019466F">
        <w:t>)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w:t>
      </w:r>
      <w:r w:rsidR="00E03512" w:rsidRPr="0019466F">
        <w:t>he capital invested. In princip</w:t>
      </w:r>
      <w:r w:rsidRPr="0019466F">
        <w:t>l</w:t>
      </w:r>
      <w:r w:rsidR="00E03512" w:rsidRPr="0019466F">
        <w:t>e,</w:t>
      </w:r>
      <w:r w:rsidRPr="0019466F">
        <w:t xml:space="preserve"> a project is accepted if the NPV is non-negative. </w:t>
      </w:r>
      <w:r w:rsidRPr="00420BC9">
        <w:t xml:space="preserve">Accordingly, the net present value of the project at 10% discount rate is found to be Birr </w:t>
      </w:r>
      <w:r w:rsidR="00BB5B87" w:rsidRPr="00420BC9">
        <w:t xml:space="preserve">6.80 </w:t>
      </w:r>
      <w:r w:rsidRPr="00420BC9">
        <w:t>million which is acceptable. For detail discounted cash flow see Appendix 7.A.5.</w:t>
      </w:r>
    </w:p>
    <w:p w:rsidR="00CE57A1" w:rsidRPr="00420BC9" w:rsidRDefault="00CE57A1" w:rsidP="009C4207">
      <w:pPr>
        <w:spacing w:line="360" w:lineRule="auto"/>
        <w:jc w:val="both"/>
        <w:rPr>
          <w:i/>
          <w:sz w:val="24"/>
        </w:rPr>
      </w:pPr>
    </w:p>
    <w:p w:rsidR="009C4207" w:rsidRPr="0019466F" w:rsidRDefault="009C4207" w:rsidP="009C4207">
      <w:pPr>
        <w:spacing w:line="360" w:lineRule="auto"/>
        <w:jc w:val="both"/>
        <w:rPr>
          <w:b/>
          <w:i/>
          <w:sz w:val="24"/>
        </w:rPr>
      </w:pPr>
      <w:r w:rsidRPr="0019466F">
        <w:rPr>
          <w:b/>
          <w:sz w:val="24"/>
        </w:rPr>
        <w:t>D.</w:t>
      </w:r>
      <w:r w:rsidRPr="0019466F">
        <w:rPr>
          <w:b/>
          <w:sz w:val="24"/>
        </w:rPr>
        <w:tab/>
        <w:t xml:space="preserve">ECONOMIC </w:t>
      </w:r>
      <w:r w:rsidR="00D235ED">
        <w:rPr>
          <w:b/>
          <w:sz w:val="24"/>
        </w:rPr>
        <w:t>AND</w:t>
      </w:r>
      <w:r w:rsidR="009E0365">
        <w:rPr>
          <w:b/>
          <w:sz w:val="24"/>
        </w:rPr>
        <w:t xml:space="preserve"> SOCIAL </w:t>
      </w:r>
      <w:r w:rsidRPr="0019466F">
        <w:rPr>
          <w:b/>
          <w:sz w:val="24"/>
        </w:rPr>
        <w:t>BENEFITS</w:t>
      </w:r>
    </w:p>
    <w:p w:rsidR="009C4207" w:rsidRPr="0019466F" w:rsidRDefault="009C4207" w:rsidP="009C4207">
      <w:pPr>
        <w:spacing w:line="360" w:lineRule="auto"/>
        <w:jc w:val="both"/>
        <w:rPr>
          <w:i/>
          <w:sz w:val="16"/>
          <w:szCs w:val="16"/>
        </w:rPr>
      </w:pPr>
    </w:p>
    <w:p w:rsidR="009C4207" w:rsidRPr="0019466F" w:rsidRDefault="009C4207" w:rsidP="009C4207">
      <w:pPr>
        <w:spacing w:line="360" w:lineRule="auto"/>
        <w:jc w:val="both"/>
        <w:rPr>
          <w:i/>
          <w:sz w:val="24"/>
        </w:rPr>
      </w:pPr>
      <w:r w:rsidRPr="0019466F">
        <w:rPr>
          <w:sz w:val="24"/>
        </w:rPr>
        <w:t xml:space="preserve">The project can create employment for </w:t>
      </w:r>
      <w:r w:rsidR="00CE57A1" w:rsidRPr="0019466F">
        <w:rPr>
          <w:sz w:val="24"/>
        </w:rPr>
        <w:t>25</w:t>
      </w:r>
      <w:r w:rsidRPr="0019466F">
        <w:rPr>
          <w:sz w:val="24"/>
        </w:rPr>
        <w:t xml:space="preserve"> persons.  The project will generate Birr </w:t>
      </w:r>
      <w:r w:rsidR="006D1904">
        <w:rPr>
          <w:sz w:val="24"/>
        </w:rPr>
        <w:t xml:space="preserve">5.71 </w:t>
      </w:r>
      <w:r w:rsidRPr="0019466F">
        <w:rPr>
          <w:sz w:val="24"/>
        </w:rPr>
        <w:t xml:space="preserve">million in terms of tax revenue.  The establishment of such factory will have a foreign exchange saving effect to the country by substituting the current imports. The project will also create </w:t>
      </w:r>
      <w:r w:rsidR="00CE57A1" w:rsidRPr="0019466F">
        <w:rPr>
          <w:sz w:val="24"/>
        </w:rPr>
        <w:t xml:space="preserve">backward linkage with the horticulture farming sub sector </w:t>
      </w:r>
      <w:r w:rsidR="000A21E0" w:rsidRPr="0019466F">
        <w:rPr>
          <w:sz w:val="24"/>
        </w:rPr>
        <w:t>and sugar producers</w:t>
      </w:r>
      <w:r w:rsidR="000A21E0" w:rsidRPr="0019466F">
        <w:t xml:space="preserve"> </w:t>
      </w:r>
      <w:r w:rsidRPr="0019466F">
        <w:rPr>
          <w:sz w:val="24"/>
        </w:rPr>
        <w:t xml:space="preserve">and also generates income for the Government in terms of payroll tax.  </w:t>
      </w:r>
    </w:p>
    <w:p w:rsidR="009C4207" w:rsidRPr="0019466F" w:rsidRDefault="009C4207" w:rsidP="009C4207">
      <w:pPr>
        <w:pStyle w:val="BodyText"/>
        <w:spacing w:line="360" w:lineRule="auto"/>
      </w:pPr>
    </w:p>
    <w:p w:rsidR="009C4207" w:rsidRPr="0019466F" w:rsidRDefault="009C4207" w:rsidP="009C4207">
      <w:pPr>
        <w:pStyle w:val="BodyText"/>
        <w:spacing w:line="360" w:lineRule="auto"/>
      </w:pPr>
    </w:p>
    <w:p w:rsidR="009C4207" w:rsidRPr="0019466F" w:rsidRDefault="009C4207" w:rsidP="009C4207">
      <w:pPr>
        <w:pStyle w:val="BodyText"/>
        <w:spacing w:line="360" w:lineRule="auto"/>
      </w:pPr>
    </w:p>
    <w:p w:rsidR="009C4207" w:rsidRPr="0019466F" w:rsidRDefault="009C4207" w:rsidP="009C4207">
      <w:pPr>
        <w:pStyle w:val="BodyText"/>
        <w:spacing w:line="360" w:lineRule="auto"/>
      </w:pPr>
    </w:p>
    <w:p w:rsidR="00215B38" w:rsidRDefault="00215B38" w:rsidP="009C4207">
      <w:pPr>
        <w:spacing w:line="360" w:lineRule="auto"/>
        <w:jc w:val="center"/>
        <w:rPr>
          <w:b/>
          <w:i/>
          <w:sz w:val="32"/>
          <w:szCs w:val="32"/>
        </w:rPr>
      </w:pPr>
    </w:p>
    <w:p w:rsidR="00420BC9" w:rsidRDefault="00420BC9" w:rsidP="009C4207">
      <w:pPr>
        <w:spacing w:line="360" w:lineRule="auto"/>
        <w:jc w:val="center"/>
        <w:rPr>
          <w:b/>
          <w:i/>
          <w:sz w:val="32"/>
          <w:szCs w:val="32"/>
        </w:rPr>
      </w:pPr>
    </w:p>
    <w:p w:rsidR="00420BC9" w:rsidRDefault="00420BC9" w:rsidP="009C4207">
      <w:pPr>
        <w:spacing w:line="360" w:lineRule="auto"/>
        <w:jc w:val="center"/>
        <w:rPr>
          <w:b/>
          <w:i/>
          <w:sz w:val="32"/>
          <w:szCs w:val="32"/>
        </w:rPr>
      </w:pPr>
    </w:p>
    <w:p w:rsidR="00420BC9" w:rsidRDefault="00420BC9" w:rsidP="009C4207">
      <w:pPr>
        <w:spacing w:line="360" w:lineRule="auto"/>
        <w:jc w:val="center"/>
        <w:rPr>
          <w:b/>
          <w:i/>
          <w:sz w:val="32"/>
          <w:szCs w:val="32"/>
        </w:rPr>
      </w:pPr>
    </w:p>
    <w:p w:rsidR="00420BC9" w:rsidRDefault="00420BC9" w:rsidP="009C4207">
      <w:pPr>
        <w:spacing w:line="360" w:lineRule="auto"/>
        <w:jc w:val="center"/>
        <w:rPr>
          <w:b/>
          <w:i/>
          <w:sz w:val="32"/>
          <w:szCs w:val="32"/>
        </w:rPr>
      </w:pPr>
    </w:p>
    <w:p w:rsidR="00420BC9" w:rsidRDefault="00420BC9" w:rsidP="009C4207">
      <w:pPr>
        <w:spacing w:line="360" w:lineRule="auto"/>
        <w:jc w:val="center"/>
        <w:rPr>
          <w:b/>
          <w:i/>
          <w:sz w:val="32"/>
          <w:szCs w:val="32"/>
        </w:rPr>
      </w:pPr>
    </w:p>
    <w:p w:rsidR="00215B38" w:rsidRDefault="00215B38" w:rsidP="009C4207">
      <w:pPr>
        <w:spacing w:line="360" w:lineRule="auto"/>
        <w:jc w:val="center"/>
        <w:rPr>
          <w:b/>
          <w:i/>
          <w:sz w:val="32"/>
          <w:szCs w:val="32"/>
        </w:rPr>
      </w:pPr>
    </w:p>
    <w:p w:rsidR="00215B38" w:rsidRDefault="00215B38" w:rsidP="009C4207">
      <w:pPr>
        <w:spacing w:line="360" w:lineRule="auto"/>
        <w:jc w:val="center"/>
        <w:rPr>
          <w:b/>
          <w:i/>
          <w:sz w:val="32"/>
          <w:szCs w:val="32"/>
        </w:rPr>
      </w:pPr>
    </w:p>
    <w:p w:rsidR="009C4207" w:rsidRPr="0019466F" w:rsidRDefault="009C4207" w:rsidP="009C4207">
      <w:pPr>
        <w:spacing w:line="360" w:lineRule="auto"/>
        <w:jc w:val="center"/>
        <w:rPr>
          <w:b/>
          <w:i/>
          <w:sz w:val="32"/>
          <w:szCs w:val="32"/>
        </w:rPr>
      </w:pPr>
      <w:r w:rsidRPr="0019466F">
        <w:rPr>
          <w:b/>
          <w:sz w:val="32"/>
          <w:szCs w:val="32"/>
        </w:rPr>
        <w:t>Appendix 7.A</w:t>
      </w:r>
    </w:p>
    <w:p w:rsidR="009C4207" w:rsidRPr="0019466F" w:rsidRDefault="009C4207" w:rsidP="002C5EA1">
      <w:pPr>
        <w:pStyle w:val="Heading1"/>
        <w:jc w:val="center"/>
      </w:pPr>
      <w:bookmarkStart w:id="12" w:name="_Toc369170021"/>
      <w:r w:rsidRPr="0019466F">
        <w:t>FINANCIAL ANALYSES SUPPORTING TABLES</w:t>
      </w:r>
      <w:bookmarkEnd w:id="12"/>
    </w:p>
    <w:p w:rsidR="009C4207" w:rsidRPr="0019466F" w:rsidRDefault="009C4207" w:rsidP="009C4207">
      <w:pPr>
        <w:pStyle w:val="BodyText"/>
        <w:spacing w:line="360" w:lineRule="auto"/>
      </w:pPr>
    </w:p>
    <w:p w:rsidR="009C4207" w:rsidRPr="0019466F" w:rsidRDefault="009C4207" w:rsidP="009C4207">
      <w:pPr>
        <w:pStyle w:val="BodyText"/>
        <w:spacing w:line="360" w:lineRule="auto"/>
      </w:pPr>
    </w:p>
    <w:p w:rsidR="009C4207" w:rsidRPr="0019466F" w:rsidRDefault="009C4207" w:rsidP="009C4207">
      <w:pPr>
        <w:pStyle w:val="BodyText"/>
        <w:spacing w:line="360" w:lineRule="auto"/>
      </w:pPr>
    </w:p>
    <w:p w:rsidR="00215B38" w:rsidRDefault="00215B38" w:rsidP="009C4207">
      <w:pPr>
        <w:pStyle w:val="BodyText"/>
        <w:spacing w:line="360" w:lineRule="auto"/>
        <w:sectPr w:rsidR="00215B38" w:rsidSect="0095757E">
          <w:type w:val="continuous"/>
          <w:pgSz w:w="12240" w:h="15840"/>
          <w:pgMar w:top="1440" w:right="1440" w:bottom="1440" w:left="1440" w:header="720" w:footer="720" w:gutter="0"/>
          <w:paperSrc w:first="52380" w:other="52380"/>
          <w:pgNumType w:start="0"/>
          <w:cols w:space="720"/>
          <w:docGrid w:linePitch="360"/>
        </w:sectPr>
      </w:pPr>
    </w:p>
    <w:tbl>
      <w:tblPr>
        <w:tblW w:w="14140" w:type="dxa"/>
        <w:tblInd w:w="93" w:type="dxa"/>
        <w:tblLook w:val="04A0"/>
      </w:tblPr>
      <w:tblGrid>
        <w:gridCol w:w="2870"/>
        <w:gridCol w:w="1127"/>
        <w:gridCol w:w="1127"/>
        <w:gridCol w:w="1127"/>
        <w:gridCol w:w="1127"/>
        <w:gridCol w:w="1127"/>
        <w:gridCol w:w="1127"/>
        <w:gridCol w:w="1127"/>
        <w:gridCol w:w="1127"/>
        <w:gridCol w:w="1127"/>
        <w:gridCol w:w="1127"/>
      </w:tblGrid>
      <w:tr w:rsidR="00215B38" w:rsidRPr="00215B38" w:rsidTr="00215B38">
        <w:trPr>
          <w:trHeight w:val="315"/>
        </w:trPr>
        <w:tc>
          <w:tcPr>
            <w:tcW w:w="14140" w:type="dxa"/>
            <w:gridSpan w:val="11"/>
            <w:tcBorders>
              <w:top w:val="nil"/>
              <w:left w:val="nil"/>
              <w:bottom w:val="nil"/>
              <w:right w:val="nil"/>
            </w:tcBorders>
            <w:shd w:val="clear" w:color="auto" w:fill="auto"/>
            <w:noWrap/>
            <w:vAlign w:val="bottom"/>
            <w:hideMark/>
          </w:tcPr>
          <w:p w:rsidR="00215B38" w:rsidRPr="00215B38" w:rsidRDefault="00215B38" w:rsidP="00215B38">
            <w:pPr>
              <w:jc w:val="center"/>
              <w:rPr>
                <w:b/>
                <w:bCs/>
                <w:i/>
                <w:color w:val="000000"/>
                <w:sz w:val="24"/>
                <w:u w:val="single"/>
              </w:rPr>
            </w:pPr>
            <w:r w:rsidRPr="00215B38">
              <w:rPr>
                <w:b/>
                <w:bCs/>
                <w:color w:val="000000"/>
                <w:sz w:val="24"/>
                <w:u w:val="single"/>
              </w:rPr>
              <w:lastRenderedPageBreak/>
              <w:t>Appendix 7.A.1</w:t>
            </w:r>
          </w:p>
        </w:tc>
      </w:tr>
      <w:tr w:rsidR="00215B38" w:rsidRPr="00215B38" w:rsidTr="00215B38">
        <w:trPr>
          <w:trHeight w:val="315"/>
        </w:trPr>
        <w:tc>
          <w:tcPr>
            <w:tcW w:w="14140" w:type="dxa"/>
            <w:gridSpan w:val="11"/>
            <w:tcBorders>
              <w:top w:val="nil"/>
              <w:left w:val="nil"/>
              <w:bottom w:val="nil"/>
              <w:right w:val="nil"/>
            </w:tcBorders>
            <w:shd w:val="clear" w:color="auto" w:fill="auto"/>
            <w:noWrap/>
            <w:vAlign w:val="bottom"/>
            <w:hideMark/>
          </w:tcPr>
          <w:p w:rsidR="00215B38" w:rsidRPr="00215B38" w:rsidRDefault="00215B38" w:rsidP="00215B38">
            <w:pPr>
              <w:jc w:val="center"/>
              <w:rPr>
                <w:b/>
                <w:bCs/>
                <w:i/>
                <w:color w:val="000000"/>
                <w:sz w:val="24"/>
                <w:u w:val="single"/>
              </w:rPr>
            </w:pPr>
            <w:r w:rsidRPr="00215B38">
              <w:rPr>
                <w:b/>
                <w:bCs/>
                <w:color w:val="000000"/>
                <w:sz w:val="24"/>
                <w:u w:val="single"/>
              </w:rPr>
              <w:t>NET WORKING CAPITAL ( in 000 Birr)</w:t>
            </w:r>
          </w:p>
        </w:tc>
      </w:tr>
      <w:tr w:rsidR="00215B38" w:rsidRPr="00215B38" w:rsidTr="00215B38">
        <w:trPr>
          <w:trHeight w:val="315"/>
        </w:trPr>
        <w:tc>
          <w:tcPr>
            <w:tcW w:w="2870" w:type="dxa"/>
            <w:tcBorders>
              <w:top w:val="nil"/>
              <w:left w:val="nil"/>
              <w:bottom w:val="nil"/>
              <w:right w:val="nil"/>
            </w:tcBorders>
            <w:shd w:val="clear" w:color="auto" w:fill="auto"/>
            <w:noWrap/>
            <w:vAlign w:val="bottom"/>
            <w:hideMark/>
          </w:tcPr>
          <w:p w:rsidR="00215B38" w:rsidRPr="00215B38" w:rsidRDefault="00215B38" w:rsidP="00215B38">
            <w:pPr>
              <w:rPr>
                <w:i/>
                <w:color w:val="000000"/>
                <w:sz w:val="20"/>
                <w:szCs w:val="20"/>
              </w:rPr>
            </w:pPr>
          </w:p>
        </w:tc>
        <w:tc>
          <w:tcPr>
            <w:tcW w:w="1127" w:type="dxa"/>
            <w:tcBorders>
              <w:top w:val="nil"/>
              <w:left w:val="nil"/>
              <w:bottom w:val="nil"/>
              <w:right w:val="nil"/>
            </w:tcBorders>
            <w:shd w:val="clear" w:color="auto" w:fill="auto"/>
            <w:noWrap/>
            <w:vAlign w:val="bottom"/>
            <w:hideMark/>
          </w:tcPr>
          <w:p w:rsidR="00215B38" w:rsidRPr="00215B38" w:rsidRDefault="00215B38" w:rsidP="00215B38">
            <w:pPr>
              <w:rPr>
                <w:i/>
                <w:color w:val="000000"/>
                <w:sz w:val="20"/>
                <w:szCs w:val="20"/>
              </w:rPr>
            </w:pPr>
          </w:p>
        </w:tc>
        <w:tc>
          <w:tcPr>
            <w:tcW w:w="1127" w:type="dxa"/>
            <w:tcBorders>
              <w:top w:val="nil"/>
              <w:left w:val="nil"/>
              <w:bottom w:val="nil"/>
              <w:right w:val="nil"/>
            </w:tcBorders>
            <w:shd w:val="clear" w:color="auto" w:fill="auto"/>
            <w:noWrap/>
            <w:vAlign w:val="bottom"/>
            <w:hideMark/>
          </w:tcPr>
          <w:p w:rsidR="00215B38" w:rsidRPr="00215B38" w:rsidRDefault="00215B38" w:rsidP="00215B38">
            <w:pPr>
              <w:rPr>
                <w:i/>
                <w:color w:val="000000"/>
                <w:sz w:val="20"/>
                <w:szCs w:val="20"/>
              </w:rPr>
            </w:pPr>
          </w:p>
        </w:tc>
        <w:tc>
          <w:tcPr>
            <w:tcW w:w="1127" w:type="dxa"/>
            <w:tcBorders>
              <w:top w:val="nil"/>
              <w:left w:val="nil"/>
              <w:bottom w:val="nil"/>
              <w:right w:val="nil"/>
            </w:tcBorders>
            <w:shd w:val="clear" w:color="auto" w:fill="auto"/>
            <w:noWrap/>
            <w:vAlign w:val="bottom"/>
            <w:hideMark/>
          </w:tcPr>
          <w:p w:rsidR="00215B38" w:rsidRPr="00215B38" w:rsidRDefault="00215B38" w:rsidP="00215B38">
            <w:pPr>
              <w:rPr>
                <w:i/>
                <w:color w:val="000000"/>
                <w:sz w:val="20"/>
                <w:szCs w:val="20"/>
              </w:rPr>
            </w:pPr>
          </w:p>
        </w:tc>
        <w:tc>
          <w:tcPr>
            <w:tcW w:w="1127" w:type="dxa"/>
            <w:tcBorders>
              <w:top w:val="nil"/>
              <w:left w:val="nil"/>
              <w:bottom w:val="nil"/>
              <w:right w:val="nil"/>
            </w:tcBorders>
            <w:shd w:val="clear" w:color="auto" w:fill="auto"/>
            <w:noWrap/>
            <w:vAlign w:val="bottom"/>
            <w:hideMark/>
          </w:tcPr>
          <w:p w:rsidR="00215B38" w:rsidRPr="00215B38" w:rsidRDefault="00215B38" w:rsidP="00215B38">
            <w:pPr>
              <w:rPr>
                <w:i/>
                <w:color w:val="000000"/>
                <w:sz w:val="20"/>
                <w:szCs w:val="20"/>
              </w:rPr>
            </w:pPr>
          </w:p>
        </w:tc>
        <w:tc>
          <w:tcPr>
            <w:tcW w:w="1127" w:type="dxa"/>
            <w:tcBorders>
              <w:top w:val="nil"/>
              <w:left w:val="nil"/>
              <w:bottom w:val="nil"/>
              <w:right w:val="nil"/>
            </w:tcBorders>
            <w:shd w:val="clear" w:color="auto" w:fill="auto"/>
            <w:noWrap/>
            <w:vAlign w:val="bottom"/>
            <w:hideMark/>
          </w:tcPr>
          <w:p w:rsidR="00215B38" w:rsidRPr="00215B38" w:rsidRDefault="00215B38" w:rsidP="00215B38">
            <w:pPr>
              <w:rPr>
                <w:i/>
                <w:color w:val="000000"/>
                <w:sz w:val="20"/>
                <w:szCs w:val="20"/>
              </w:rPr>
            </w:pPr>
          </w:p>
        </w:tc>
        <w:tc>
          <w:tcPr>
            <w:tcW w:w="1127" w:type="dxa"/>
            <w:tcBorders>
              <w:top w:val="nil"/>
              <w:left w:val="nil"/>
              <w:bottom w:val="nil"/>
              <w:right w:val="nil"/>
            </w:tcBorders>
            <w:shd w:val="clear" w:color="auto" w:fill="auto"/>
            <w:noWrap/>
            <w:vAlign w:val="bottom"/>
            <w:hideMark/>
          </w:tcPr>
          <w:p w:rsidR="00215B38" w:rsidRPr="00215B38" w:rsidRDefault="00215B38" w:rsidP="00215B38">
            <w:pPr>
              <w:rPr>
                <w:i/>
                <w:color w:val="000000"/>
                <w:sz w:val="20"/>
                <w:szCs w:val="20"/>
              </w:rPr>
            </w:pPr>
          </w:p>
        </w:tc>
        <w:tc>
          <w:tcPr>
            <w:tcW w:w="1127" w:type="dxa"/>
            <w:tcBorders>
              <w:top w:val="nil"/>
              <w:left w:val="nil"/>
              <w:bottom w:val="nil"/>
              <w:right w:val="nil"/>
            </w:tcBorders>
            <w:shd w:val="clear" w:color="auto" w:fill="auto"/>
            <w:noWrap/>
            <w:vAlign w:val="bottom"/>
            <w:hideMark/>
          </w:tcPr>
          <w:p w:rsidR="00215B38" w:rsidRPr="00215B38" w:rsidRDefault="00215B38" w:rsidP="00215B38">
            <w:pPr>
              <w:rPr>
                <w:i/>
                <w:color w:val="000000"/>
                <w:sz w:val="20"/>
                <w:szCs w:val="20"/>
              </w:rPr>
            </w:pPr>
          </w:p>
        </w:tc>
        <w:tc>
          <w:tcPr>
            <w:tcW w:w="1127" w:type="dxa"/>
            <w:tcBorders>
              <w:top w:val="nil"/>
              <w:left w:val="nil"/>
              <w:bottom w:val="nil"/>
              <w:right w:val="nil"/>
            </w:tcBorders>
            <w:shd w:val="clear" w:color="auto" w:fill="auto"/>
            <w:noWrap/>
            <w:vAlign w:val="bottom"/>
            <w:hideMark/>
          </w:tcPr>
          <w:p w:rsidR="00215B38" w:rsidRPr="00215B38" w:rsidRDefault="00215B38" w:rsidP="00215B38">
            <w:pPr>
              <w:rPr>
                <w:i/>
                <w:color w:val="000000"/>
                <w:sz w:val="20"/>
                <w:szCs w:val="20"/>
              </w:rPr>
            </w:pPr>
          </w:p>
        </w:tc>
        <w:tc>
          <w:tcPr>
            <w:tcW w:w="1127" w:type="dxa"/>
            <w:tcBorders>
              <w:top w:val="nil"/>
              <w:left w:val="nil"/>
              <w:bottom w:val="nil"/>
              <w:right w:val="nil"/>
            </w:tcBorders>
            <w:shd w:val="clear" w:color="auto" w:fill="auto"/>
            <w:noWrap/>
            <w:vAlign w:val="bottom"/>
            <w:hideMark/>
          </w:tcPr>
          <w:p w:rsidR="00215B38" w:rsidRPr="00215B38" w:rsidRDefault="00215B38" w:rsidP="00215B38">
            <w:pPr>
              <w:rPr>
                <w:i/>
                <w:color w:val="000000"/>
                <w:sz w:val="20"/>
                <w:szCs w:val="20"/>
              </w:rPr>
            </w:pPr>
          </w:p>
        </w:tc>
        <w:tc>
          <w:tcPr>
            <w:tcW w:w="1127" w:type="dxa"/>
            <w:tcBorders>
              <w:top w:val="nil"/>
              <w:left w:val="nil"/>
              <w:bottom w:val="nil"/>
              <w:right w:val="nil"/>
            </w:tcBorders>
            <w:shd w:val="clear" w:color="auto" w:fill="auto"/>
            <w:noWrap/>
            <w:vAlign w:val="bottom"/>
            <w:hideMark/>
          </w:tcPr>
          <w:p w:rsidR="00215B38" w:rsidRPr="00215B38" w:rsidRDefault="00215B38" w:rsidP="00215B38">
            <w:pPr>
              <w:rPr>
                <w:i/>
                <w:color w:val="000000"/>
                <w:sz w:val="20"/>
                <w:szCs w:val="20"/>
              </w:rPr>
            </w:pPr>
          </w:p>
        </w:tc>
      </w:tr>
      <w:tr w:rsidR="00215B38" w:rsidRPr="00215B38" w:rsidTr="00215B38">
        <w:trPr>
          <w:trHeight w:val="600"/>
        </w:trPr>
        <w:tc>
          <w:tcPr>
            <w:tcW w:w="2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Items</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2</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3</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4</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5</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6</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7</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8</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9</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10</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11</w:t>
            </w:r>
          </w:p>
        </w:tc>
      </w:tr>
      <w:tr w:rsidR="00215B38" w:rsidRPr="00215B38" w:rsidTr="00215B38">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Total inventory</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1,475.76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1,660.23</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1,844.70</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1,844.70</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1,844.70</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1,844.70</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1,844.70</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1,844.70</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1,844.70</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1,844.70</w:t>
            </w:r>
          </w:p>
        </w:tc>
      </w:tr>
      <w:tr w:rsidR="00215B38" w:rsidRPr="00215B38" w:rsidTr="00215B38">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Accounts receivable</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631.39</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707.71</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784.03</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784.03</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784.56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784.56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784.56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784.56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784.56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784.56</w:t>
            </w:r>
          </w:p>
        </w:tc>
      </w:tr>
      <w:tr w:rsidR="00215B38" w:rsidRPr="00215B38" w:rsidTr="00215B38">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Cash-in-hand</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7.10</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7.99</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8.88</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8.88</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8.97</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8.97</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8.97</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8.97</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8.97</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8.97</w:t>
            </w:r>
          </w:p>
        </w:tc>
      </w:tr>
      <w:tr w:rsidR="00215B38" w:rsidRPr="00215B38" w:rsidTr="00215B38">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215B38" w:rsidRPr="00215B38" w:rsidRDefault="00215B38" w:rsidP="00215B38">
            <w:pPr>
              <w:rPr>
                <w:b/>
                <w:bCs/>
                <w:i/>
                <w:color w:val="000000"/>
                <w:sz w:val="24"/>
              </w:rPr>
            </w:pPr>
            <w:r w:rsidRPr="00215B38">
              <w:rPr>
                <w:b/>
                <w:bCs/>
                <w:color w:val="000000"/>
                <w:sz w:val="24"/>
              </w:rPr>
              <w:t>CURRENT ASSETS</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2,114.25</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2,375.93</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2,637.60</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2,637.60</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2,638.23</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2,638.23</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2,638.23</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2,638.23</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2,638.23</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2,638.23</w:t>
            </w:r>
          </w:p>
        </w:tc>
      </w:tr>
      <w:tr w:rsidR="00215B38" w:rsidRPr="00215B38" w:rsidTr="00215B38">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Accounts payable</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32.61</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36.68</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40.76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40.76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40.76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40.76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40.76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40.76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40.76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40.76</w:t>
            </w:r>
          </w:p>
        </w:tc>
      </w:tr>
      <w:tr w:rsidR="00215B38" w:rsidRPr="00215B38" w:rsidTr="00215B38">
        <w:trPr>
          <w:trHeight w:val="750"/>
        </w:trPr>
        <w:tc>
          <w:tcPr>
            <w:tcW w:w="2870" w:type="dxa"/>
            <w:tcBorders>
              <w:top w:val="nil"/>
              <w:left w:val="single" w:sz="8" w:space="0" w:color="auto"/>
              <w:bottom w:val="single" w:sz="8" w:space="0" w:color="auto"/>
              <w:right w:val="single" w:sz="8" w:space="0" w:color="auto"/>
            </w:tcBorders>
            <w:shd w:val="clear" w:color="auto" w:fill="auto"/>
            <w:vAlign w:val="bottom"/>
            <w:hideMark/>
          </w:tcPr>
          <w:p w:rsidR="00215B38" w:rsidRPr="00215B38" w:rsidRDefault="00215B38" w:rsidP="00215B38">
            <w:pPr>
              <w:rPr>
                <w:b/>
                <w:bCs/>
                <w:i/>
                <w:color w:val="000000"/>
                <w:sz w:val="24"/>
              </w:rPr>
            </w:pPr>
            <w:r w:rsidRPr="00215B38">
              <w:rPr>
                <w:b/>
                <w:bCs/>
                <w:color w:val="000000"/>
                <w:sz w:val="24"/>
              </w:rPr>
              <w:t>CURRENT LIABILITIES</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32.61</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36.68</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40.76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40.76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40.76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40.76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40.76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40.76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40.76</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40.76</w:t>
            </w:r>
          </w:p>
        </w:tc>
      </w:tr>
      <w:tr w:rsidR="00215B38" w:rsidRPr="00215B38" w:rsidTr="00215B38">
        <w:trPr>
          <w:trHeight w:val="735"/>
        </w:trPr>
        <w:tc>
          <w:tcPr>
            <w:tcW w:w="2870" w:type="dxa"/>
            <w:tcBorders>
              <w:top w:val="nil"/>
              <w:left w:val="single" w:sz="8" w:space="0" w:color="auto"/>
              <w:bottom w:val="single" w:sz="8" w:space="0" w:color="auto"/>
              <w:right w:val="single" w:sz="8" w:space="0" w:color="auto"/>
            </w:tcBorders>
            <w:shd w:val="clear" w:color="auto" w:fill="auto"/>
            <w:vAlign w:val="bottom"/>
            <w:hideMark/>
          </w:tcPr>
          <w:p w:rsidR="00215B38" w:rsidRPr="00215B38" w:rsidRDefault="00215B38" w:rsidP="00215B38">
            <w:pPr>
              <w:rPr>
                <w:b/>
                <w:bCs/>
                <w:i/>
                <w:color w:val="000000"/>
                <w:sz w:val="24"/>
              </w:rPr>
            </w:pPr>
            <w:r w:rsidRPr="00215B38">
              <w:rPr>
                <w:b/>
                <w:bCs/>
                <w:color w:val="000000"/>
                <w:sz w:val="24"/>
              </w:rPr>
              <w:t xml:space="preserve">TOTAL WORKING CAPITAL </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2,081.64</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2,339.24</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2,596.85</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2,596.85</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2,597.47</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2,597.47</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2,597.47</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2,597.47</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2,597.47</w:t>
            </w:r>
          </w:p>
        </w:tc>
        <w:tc>
          <w:tcPr>
            <w:tcW w:w="1127" w:type="dxa"/>
            <w:tcBorders>
              <w:top w:val="nil"/>
              <w:left w:val="nil"/>
              <w:bottom w:val="single" w:sz="8" w:space="0" w:color="auto"/>
              <w:right w:val="single" w:sz="8"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2,597.47</w:t>
            </w:r>
          </w:p>
        </w:tc>
      </w:tr>
    </w:tbl>
    <w:p w:rsidR="009C4207" w:rsidRDefault="009C4207" w:rsidP="009C4207">
      <w:pPr>
        <w:pStyle w:val="BodyText"/>
        <w:spacing w:line="360" w:lineRule="auto"/>
      </w:pPr>
    </w:p>
    <w:p w:rsidR="00215B38" w:rsidRDefault="00215B38" w:rsidP="009C4207">
      <w:pPr>
        <w:pStyle w:val="BodyText"/>
        <w:spacing w:line="360" w:lineRule="auto"/>
      </w:pPr>
    </w:p>
    <w:p w:rsidR="00215B38" w:rsidRDefault="00215B38" w:rsidP="009C4207">
      <w:pPr>
        <w:pStyle w:val="BodyText"/>
        <w:spacing w:line="360" w:lineRule="auto"/>
      </w:pPr>
    </w:p>
    <w:p w:rsidR="00215B38" w:rsidRDefault="00215B38" w:rsidP="009C4207">
      <w:pPr>
        <w:pStyle w:val="BodyText"/>
        <w:spacing w:line="360" w:lineRule="auto"/>
      </w:pPr>
    </w:p>
    <w:p w:rsidR="00215B38" w:rsidRDefault="00215B38" w:rsidP="009C4207">
      <w:pPr>
        <w:pStyle w:val="BodyText"/>
        <w:spacing w:line="360" w:lineRule="auto"/>
      </w:pPr>
    </w:p>
    <w:tbl>
      <w:tblPr>
        <w:tblW w:w="13060" w:type="dxa"/>
        <w:tblInd w:w="93" w:type="dxa"/>
        <w:tblLook w:val="04A0"/>
      </w:tblPr>
      <w:tblGrid>
        <w:gridCol w:w="3251"/>
        <w:gridCol w:w="950"/>
        <w:gridCol w:w="949"/>
        <w:gridCol w:w="949"/>
        <w:gridCol w:w="949"/>
        <w:gridCol w:w="949"/>
        <w:gridCol w:w="949"/>
        <w:gridCol w:w="949"/>
        <w:gridCol w:w="949"/>
        <w:gridCol w:w="1108"/>
        <w:gridCol w:w="1108"/>
      </w:tblGrid>
      <w:tr w:rsidR="00215B38" w:rsidRPr="00215B38" w:rsidTr="00215B38">
        <w:trPr>
          <w:trHeight w:val="315"/>
        </w:trPr>
        <w:tc>
          <w:tcPr>
            <w:tcW w:w="13060" w:type="dxa"/>
            <w:gridSpan w:val="11"/>
            <w:tcBorders>
              <w:top w:val="nil"/>
              <w:left w:val="nil"/>
              <w:bottom w:val="nil"/>
              <w:right w:val="nil"/>
            </w:tcBorders>
            <w:shd w:val="clear" w:color="auto" w:fill="auto"/>
            <w:noWrap/>
            <w:vAlign w:val="bottom"/>
            <w:hideMark/>
          </w:tcPr>
          <w:p w:rsidR="00215B38" w:rsidRPr="00215B38" w:rsidRDefault="00215B38" w:rsidP="00215B38">
            <w:pPr>
              <w:jc w:val="center"/>
              <w:rPr>
                <w:b/>
                <w:bCs/>
                <w:i/>
                <w:color w:val="000000"/>
                <w:sz w:val="24"/>
                <w:u w:val="single"/>
              </w:rPr>
            </w:pPr>
            <w:r w:rsidRPr="00215B38">
              <w:rPr>
                <w:b/>
                <w:bCs/>
                <w:color w:val="000000"/>
                <w:sz w:val="24"/>
                <w:u w:val="single"/>
              </w:rPr>
              <w:lastRenderedPageBreak/>
              <w:t>Appendix 7.A.2</w:t>
            </w:r>
          </w:p>
        </w:tc>
      </w:tr>
      <w:tr w:rsidR="00215B38" w:rsidRPr="00215B38" w:rsidTr="00215B38">
        <w:trPr>
          <w:trHeight w:val="315"/>
        </w:trPr>
        <w:tc>
          <w:tcPr>
            <w:tcW w:w="13060" w:type="dxa"/>
            <w:gridSpan w:val="11"/>
            <w:tcBorders>
              <w:top w:val="nil"/>
              <w:left w:val="nil"/>
              <w:bottom w:val="nil"/>
              <w:right w:val="nil"/>
            </w:tcBorders>
            <w:shd w:val="clear" w:color="auto" w:fill="auto"/>
            <w:noWrap/>
            <w:vAlign w:val="bottom"/>
            <w:hideMark/>
          </w:tcPr>
          <w:p w:rsidR="00215B38" w:rsidRPr="00215B38" w:rsidRDefault="00215B38" w:rsidP="00215B38">
            <w:pPr>
              <w:jc w:val="center"/>
              <w:rPr>
                <w:b/>
                <w:bCs/>
                <w:i/>
                <w:color w:val="000000"/>
                <w:sz w:val="24"/>
                <w:u w:val="single"/>
              </w:rPr>
            </w:pPr>
            <w:r w:rsidRPr="00215B38">
              <w:rPr>
                <w:b/>
                <w:bCs/>
                <w:color w:val="000000"/>
                <w:sz w:val="24"/>
                <w:u w:val="single"/>
              </w:rPr>
              <w:t>PRODUCTION COST ( in 000 Birr)</w:t>
            </w:r>
          </w:p>
        </w:tc>
      </w:tr>
      <w:tr w:rsidR="00215B38" w:rsidRPr="00215B38" w:rsidTr="00215B38">
        <w:trPr>
          <w:trHeight w:val="315"/>
        </w:trPr>
        <w:tc>
          <w:tcPr>
            <w:tcW w:w="3251" w:type="dxa"/>
            <w:tcBorders>
              <w:top w:val="nil"/>
              <w:left w:val="nil"/>
              <w:bottom w:val="nil"/>
              <w:right w:val="nil"/>
            </w:tcBorders>
            <w:shd w:val="clear" w:color="auto" w:fill="auto"/>
            <w:noWrap/>
            <w:vAlign w:val="bottom"/>
            <w:hideMark/>
          </w:tcPr>
          <w:p w:rsidR="00215B38" w:rsidRPr="00215B38" w:rsidRDefault="00215B38" w:rsidP="00215B38">
            <w:pPr>
              <w:jc w:val="center"/>
              <w:rPr>
                <w:b/>
                <w:bCs/>
                <w:i/>
                <w:color w:val="000000"/>
                <w:sz w:val="24"/>
                <w:u w:val="single"/>
              </w:rPr>
            </w:pPr>
          </w:p>
        </w:tc>
        <w:tc>
          <w:tcPr>
            <w:tcW w:w="950" w:type="dxa"/>
            <w:tcBorders>
              <w:top w:val="nil"/>
              <w:left w:val="nil"/>
              <w:bottom w:val="nil"/>
              <w:right w:val="nil"/>
            </w:tcBorders>
            <w:shd w:val="clear" w:color="auto" w:fill="auto"/>
            <w:noWrap/>
            <w:vAlign w:val="bottom"/>
            <w:hideMark/>
          </w:tcPr>
          <w:p w:rsidR="00215B38" w:rsidRPr="00215B38" w:rsidRDefault="00215B38" w:rsidP="00215B38">
            <w:pPr>
              <w:jc w:val="center"/>
              <w:rPr>
                <w:b/>
                <w:bCs/>
                <w:i/>
                <w:color w:val="000000"/>
                <w:sz w:val="24"/>
                <w:u w:val="single"/>
              </w:rPr>
            </w:pPr>
          </w:p>
        </w:tc>
        <w:tc>
          <w:tcPr>
            <w:tcW w:w="949" w:type="dxa"/>
            <w:tcBorders>
              <w:top w:val="nil"/>
              <w:left w:val="nil"/>
              <w:bottom w:val="nil"/>
              <w:right w:val="nil"/>
            </w:tcBorders>
            <w:shd w:val="clear" w:color="auto" w:fill="auto"/>
            <w:noWrap/>
            <w:vAlign w:val="bottom"/>
            <w:hideMark/>
          </w:tcPr>
          <w:p w:rsidR="00215B38" w:rsidRPr="00215B38" w:rsidRDefault="00215B38" w:rsidP="00215B38">
            <w:pPr>
              <w:jc w:val="center"/>
              <w:rPr>
                <w:b/>
                <w:bCs/>
                <w:i/>
                <w:color w:val="000000"/>
                <w:sz w:val="24"/>
                <w:u w:val="single"/>
              </w:rPr>
            </w:pPr>
          </w:p>
        </w:tc>
        <w:tc>
          <w:tcPr>
            <w:tcW w:w="949" w:type="dxa"/>
            <w:tcBorders>
              <w:top w:val="nil"/>
              <w:left w:val="nil"/>
              <w:bottom w:val="nil"/>
              <w:right w:val="nil"/>
            </w:tcBorders>
            <w:shd w:val="clear" w:color="auto" w:fill="auto"/>
            <w:noWrap/>
            <w:vAlign w:val="bottom"/>
            <w:hideMark/>
          </w:tcPr>
          <w:p w:rsidR="00215B38" w:rsidRPr="00215B38" w:rsidRDefault="00215B38" w:rsidP="00215B38">
            <w:pPr>
              <w:jc w:val="center"/>
              <w:rPr>
                <w:b/>
                <w:bCs/>
                <w:i/>
                <w:color w:val="000000"/>
                <w:sz w:val="24"/>
                <w:u w:val="single"/>
              </w:rPr>
            </w:pPr>
          </w:p>
        </w:tc>
        <w:tc>
          <w:tcPr>
            <w:tcW w:w="949" w:type="dxa"/>
            <w:tcBorders>
              <w:top w:val="nil"/>
              <w:left w:val="nil"/>
              <w:bottom w:val="nil"/>
              <w:right w:val="nil"/>
            </w:tcBorders>
            <w:shd w:val="clear" w:color="auto" w:fill="auto"/>
            <w:noWrap/>
            <w:vAlign w:val="bottom"/>
            <w:hideMark/>
          </w:tcPr>
          <w:p w:rsidR="00215B38" w:rsidRPr="00215B38" w:rsidRDefault="00215B38" w:rsidP="00215B38">
            <w:pPr>
              <w:jc w:val="center"/>
              <w:rPr>
                <w:b/>
                <w:bCs/>
                <w:i/>
                <w:color w:val="000000"/>
                <w:sz w:val="24"/>
                <w:u w:val="single"/>
              </w:rPr>
            </w:pPr>
          </w:p>
        </w:tc>
        <w:tc>
          <w:tcPr>
            <w:tcW w:w="949" w:type="dxa"/>
            <w:tcBorders>
              <w:top w:val="nil"/>
              <w:left w:val="nil"/>
              <w:bottom w:val="nil"/>
              <w:right w:val="nil"/>
            </w:tcBorders>
            <w:shd w:val="clear" w:color="auto" w:fill="auto"/>
            <w:noWrap/>
            <w:vAlign w:val="bottom"/>
            <w:hideMark/>
          </w:tcPr>
          <w:p w:rsidR="00215B38" w:rsidRPr="00215B38" w:rsidRDefault="00215B38" w:rsidP="00215B38">
            <w:pPr>
              <w:jc w:val="center"/>
              <w:rPr>
                <w:b/>
                <w:bCs/>
                <w:i/>
                <w:color w:val="000000"/>
                <w:sz w:val="24"/>
                <w:u w:val="single"/>
              </w:rPr>
            </w:pPr>
          </w:p>
        </w:tc>
        <w:tc>
          <w:tcPr>
            <w:tcW w:w="949" w:type="dxa"/>
            <w:tcBorders>
              <w:top w:val="nil"/>
              <w:left w:val="nil"/>
              <w:bottom w:val="nil"/>
              <w:right w:val="nil"/>
            </w:tcBorders>
            <w:shd w:val="clear" w:color="auto" w:fill="auto"/>
            <w:noWrap/>
            <w:vAlign w:val="bottom"/>
            <w:hideMark/>
          </w:tcPr>
          <w:p w:rsidR="00215B38" w:rsidRPr="00215B38" w:rsidRDefault="00215B38" w:rsidP="00215B38">
            <w:pPr>
              <w:jc w:val="center"/>
              <w:rPr>
                <w:b/>
                <w:bCs/>
                <w:i/>
                <w:color w:val="000000"/>
                <w:sz w:val="24"/>
                <w:u w:val="single"/>
              </w:rPr>
            </w:pPr>
          </w:p>
        </w:tc>
        <w:tc>
          <w:tcPr>
            <w:tcW w:w="949" w:type="dxa"/>
            <w:tcBorders>
              <w:top w:val="nil"/>
              <w:left w:val="nil"/>
              <w:bottom w:val="nil"/>
              <w:right w:val="nil"/>
            </w:tcBorders>
            <w:shd w:val="clear" w:color="auto" w:fill="auto"/>
            <w:noWrap/>
            <w:vAlign w:val="bottom"/>
            <w:hideMark/>
          </w:tcPr>
          <w:p w:rsidR="00215B38" w:rsidRPr="00215B38" w:rsidRDefault="00215B38" w:rsidP="00215B38">
            <w:pPr>
              <w:jc w:val="center"/>
              <w:rPr>
                <w:b/>
                <w:bCs/>
                <w:i/>
                <w:color w:val="000000"/>
                <w:sz w:val="24"/>
                <w:u w:val="single"/>
              </w:rPr>
            </w:pPr>
          </w:p>
        </w:tc>
        <w:tc>
          <w:tcPr>
            <w:tcW w:w="949" w:type="dxa"/>
            <w:tcBorders>
              <w:top w:val="nil"/>
              <w:left w:val="nil"/>
              <w:bottom w:val="nil"/>
              <w:right w:val="nil"/>
            </w:tcBorders>
            <w:shd w:val="clear" w:color="auto" w:fill="auto"/>
            <w:noWrap/>
            <w:vAlign w:val="bottom"/>
            <w:hideMark/>
          </w:tcPr>
          <w:p w:rsidR="00215B38" w:rsidRPr="00215B38" w:rsidRDefault="00215B38" w:rsidP="00215B38">
            <w:pPr>
              <w:jc w:val="center"/>
              <w:rPr>
                <w:b/>
                <w:bCs/>
                <w:i/>
                <w:color w:val="000000"/>
                <w:sz w:val="24"/>
                <w:u w:val="single"/>
              </w:rPr>
            </w:pPr>
          </w:p>
        </w:tc>
        <w:tc>
          <w:tcPr>
            <w:tcW w:w="1108" w:type="dxa"/>
            <w:tcBorders>
              <w:top w:val="nil"/>
              <w:left w:val="nil"/>
              <w:bottom w:val="nil"/>
              <w:right w:val="nil"/>
            </w:tcBorders>
            <w:shd w:val="clear" w:color="auto" w:fill="auto"/>
            <w:noWrap/>
            <w:vAlign w:val="bottom"/>
            <w:hideMark/>
          </w:tcPr>
          <w:p w:rsidR="00215B38" w:rsidRPr="00215B38" w:rsidRDefault="00215B38" w:rsidP="00215B38">
            <w:pPr>
              <w:jc w:val="center"/>
              <w:rPr>
                <w:b/>
                <w:bCs/>
                <w:i/>
                <w:color w:val="000000"/>
                <w:sz w:val="24"/>
                <w:u w:val="single"/>
              </w:rPr>
            </w:pPr>
          </w:p>
        </w:tc>
        <w:tc>
          <w:tcPr>
            <w:tcW w:w="1108" w:type="dxa"/>
            <w:tcBorders>
              <w:top w:val="nil"/>
              <w:left w:val="nil"/>
              <w:bottom w:val="nil"/>
              <w:right w:val="nil"/>
            </w:tcBorders>
            <w:shd w:val="clear" w:color="auto" w:fill="auto"/>
            <w:noWrap/>
            <w:vAlign w:val="bottom"/>
            <w:hideMark/>
          </w:tcPr>
          <w:p w:rsidR="00215B38" w:rsidRPr="00215B38" w:rsidRDefault="00215B38" w:rsidP="00215B38">
            <w:pPr>
              <w:jc w:val="center"/>
              <w:rPr>
                <w:b/>
                <w:bCs/>
                <w:i/>
                <w:color w:val="000000"/>
                <w:sz w:val="24"/>
                <w:u w:val="single"/>
              </w:rPr>
            </w:pPr>
          </w:p>
        </w:tc>
      </w:tr>
      <w:tr w:rsidR="00215B38" w:rsidRPr="00215B38" w:rsidTr="00215B38">
        <w:trPr>
          <w:trHeight w:val="499"/>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Item</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2</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3</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4</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5</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6</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7</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8</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9</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10</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Year 11</w:t>
            </w:r>
          </w:p>
        </w:tc>
      </w:tr>
      <w:tr w:rsidR="00215B38" w:rsidRPr="00215B38" w:rsidTr="00215B38">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Raw Material and Inputs</w:t>
            </w:r>
          </w:p>
        </w:tc>
        <w:tc>
          <w:tcPr>
            <w:tcW w:w="950"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5,903</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6,641</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7,379</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7,379</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7,379</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7,379</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7,379</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7,379</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7,379</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7,379</w:t>
            </w:r>
          </w:p>
        </w:tc>
      </w:tr>
      <w:tr w:rsidR="00215B38" w:rsidRPr="00215B38" w:rsidTr="00215B38">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 xml:space="preserve">Utilities </w:t>
            </w:r>
          </w:p>
        </w:tc>
        <w:tc>
          <w:tcPr>
            <w:tcW w:w="950"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912</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1,026</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1,140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1,140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1,140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1,140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1,140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1,140</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1,140</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1,140</w:t>
            </w:r>
          </w:p>
        </w:tc>
      </w:tr>
      <w:tr w:rsidR="00215B38" w:rsidRPr="00215B38" w:rsidTr="00215B38">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Maintenance and repair</w:t>
            </w:r>
          </w:p>
        </w:tc>
        <w:tc>
          <w:tcPr>
            <w:tcW w:w="950"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191</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215</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239</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239</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239</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239</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239</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239</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239</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239</w:t>
            </w:r>
          </w:p>
        </w:tc>
      </w:tr>
      <w:tr w:rsidR="00215B38" w:rsidRPr="00215B38" w:rsidTr="00215B38">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Labour direct</w:t>
            </w:r>
          </w:p>
        </w:tc>
        <w:tc>
          <w:tcPr>
            <w:tcW w:w="950"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200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225</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r>
      <w:tr w:rsidR="00215B38" w:rsidRPr="00215B38" w:rsidTr="00215B38">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Labour overheads</w:t>
            </w:r>
          </w:p>
        </w:tc>
        <w:tc>
          <w:tcPr>
            <w:tcW w:w="950"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40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45</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50</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50</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50</w:t>
            </w:r>
          </w:p>
        </w:tc>
      </w:tr>
      <w:tr w:rsidR="00215B38" w:rsidRPr="00215B38" w:rsidTr="00215B38">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215B38" w:rsidRPr="00215B38" w:rsidRDefault="00215B38" w:rsidP="00215B38">
            <w:pPr>
              <w:rPr>
                <w:i/>
                <w:color w:val="000000"/>
                <w:sz w:val="24"/>
              </w:rPr>
            </w:pPr>
            <w:r w:rsidRPr="00215B38">
              <w:rPr>
                <w:color w:val="000000"/>
                <w:sz w:val="24"/>
              </w:rPr>
              <w:t>Administration Costs</w:t>
            </w:r>
          </w:p>
        </w:tc>
        <w:tc>
          <w:tcPr>
            <w:tcW w:w="950"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80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100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100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100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100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100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100</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100</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100</w:t>
            </w:r>
          </w:p>
        </w:tc>
      </w:tr>
      <w:tr w:rsidR="00215B38" w:rsidRPr="00215B38" w:rsidTr="00215B38">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215B38" w:rsidRPr="00215B38" w:rsidRDefault="00215B38" w:rsidP="00215B38">
            <w:pPr>
              <w:rPr>
                <w:i/>
                <w:color w:val="000000"/>
                <w:sz w:val="24"/>
              </w:rPr>
            </w:pPr>
            <w:r w:rsidRPr="00215B38">
              <w:rPr>
                <w:color w:val="000000"/>
                <w:sz w:val="24"/>
              </w:rPr>
              <w:t>Land lease cost</w:t>
            </w:r>
          </w:p>
        </w:tc>
        <w:tc>
          <w:tcPr>
            <w:tcW w:w="950"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6.41</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6.41</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6.41</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6.41</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6.41</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6.41</w:t>
            </w:r>
          </w:p>
        </w:tc>
      </w:tr>
      <w:tr w:rsidR="00215B38" w:rsidRPr="00215B38" w:rsidTr="00215B38">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215B38" w:rsidRPr="00215B38" w:rsidRDefault="00215B38" w:rsidP="00215B38">
            <w:pPr>
              <w:rPr>
                <w:i/>
                <w:color w:val="000000"/>
                <w:sz w:val="24"/>
              </w:rPr>
            </w:pPr>
            <w:r w:rsidRPr="00215B38">
              <w:rPr>
                <w:color w:val="000000"/>
                <w:sz w:val="24"/>
              </w:rPr>
              <w:t xml:space="preserve">Cost of marketing </w:t>
            </w:r>
            <w:r w:rsidRPr="00215B38">
              <w:rPr>
                <w:color w:val="000000"/>
                <w:sz w:val="24"/>
              </w:rPr>
              <w:br/>
              <w:t xml:space="preserve">and distribution </w:t>
            </w:r>
          </w:p>
        </w:tc>
        <w:tc>
          <w:tcPr>
            <w:tcW w:w="950"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250</w:t>
            </w:r>
          </w:p>
        </w:tc>
      </w:tr>
      <w:tr w:rsidR="00215B38" w:rsidRPr="00215B38" w:rsidTr="00215B38">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b/>
                <w:bCs/>
                <w:i/>
                <w:color w:val="000000"/>
                <w:sz w:val="24"/>
              </w:rPr>
            </w:pPr>
            <w:r w:rsidRPr="00215B38">
              <w:rPr>
                <w:b/>
                <w:bCs/>
                <w:color w:val="000000"/>
                <w:sz w:val="24"/>
              </w:rPr>
              <w:t>Total Operating Costs</w:t>
            </w:r>
          </w:p>
        </w:tc>
        <w:tc>
          <w:tcPr>
            <w:tcW w:w="950"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7,577</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8,492</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9,408</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9,408</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9,415</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9,415</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9,415</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9,415</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9,415</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9,415</w:t>
            </w:r>
          </w:p>
        </w:tc>
      </w:tr>
      <w:tr w:rsidR="00215B38" w:rsidRPr="00215B38" w:rsidTr="00215B38">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Depreciation</w:t>
            </w:r>
          </w:p>
        </w:tc>
        <w:tc>
          <w:tcPr>
            <w:tcW w:w="950"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2,028</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2,028</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2,028</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2,028</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2,028</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116</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116</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116</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116</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116</w:t>
            </w:r>
          </w:p>
        </w:tc>
      </w:tr>
      <w:tr w:rsidR="00215B38" w:rsidRPr="00215B38" w:rsidTr="00215B38">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Cost of Finance</w:t>
            </w:r>
          </w:p>
        </w:tc>
        <w:tc>
          <w:tcPr>
            <w:tcW w:w="950"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1,081</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946</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811</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676</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540</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405</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270</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135</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0</w:t>
            </w:r>
          </w:p>
        </w:tc>
      </w:tr>
      <w:tr w:rsidR="00215B38" w:rsidRPr="00215B38" w:rsidTr="00215B38">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b/>
                <w:bCs/>
                <w:i/>
                <w:color w:val="000000"/>
                <w:sz w:val="24"/>
              </w:rPr>
            </w:pPr>
            <w:r w:rsidRPr="00215B38">
              <w:rPr>
                <w:b/>
                <w:bCs/>
                <w:color w:val="000000"/>
                <w:sz w:val="24"/>
              </w:rPr>
              <w:t>Total Production Cost</w:t>
            </w:r>
          </w:p>
        </w:tc>
        <w:tc>
          <w:tcPr>
            <w:tcW w:w="950"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9,605</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11,602</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12,382</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12,247</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12,119</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10,071</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9,936</w:t>
            </w:r>
          </w:p>
        </w:tc>
        <w:tc>
          <w:tcPr>
            <w:tcW w:w="949"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9,801</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9,666</w:t>
            </w:r>
          </w:p>
        </w:tc>
        <w:tc>
          <w:tcPr>
            <w:tcW w:w="1108"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color w:val="000000"/>
                <w:sz w:val="24"/>
              </w:rPr>
            </w:pPr>
            <w:r w:rsidRPr="00215B38">
              <w:rPr>
                <w:b/>
                <w:bCs/>
                <w:color w:val="000000"/>
                <w:sz w:val="24"/>
              </w:rPr>
              <w:t>9,531</w:t>
            </w:r>
          </w:p>
        </w:tc>
      </w:tr>
    </w:tbl>
    <w:p w:rsidR="00215B38" w:rsidRDefault="00215B38" w:rsidP="009C4207">
      <w:pPr>
        <w:pStyle w:val="BodyText"/>
        <w:spacing w:line="360" w:lineRule="auto"/>
      </w:pPr>
    </w:p>
    <w:tbl>
      <w:tblPr>
        <w:tblW w:w="12602" w:type="dxa"/>
        <w:tblInd w:w="93" w:type="dxa"/>
        <w:tblLook w:val="04A0"/>
      </w:tblPr>
      <w:tblGrid>
        <w:gridCol w:w="3548"/>
        <w:gridCol w:w="876"/>
        <w:gridCol w:w="876"/>
        <w:gridCol w:w="876"/>
        <w:gridCol w:w="876"/>
        <w:gridCol w:w="876"/>
        <w:gridCol w:w="876"/>
        <w:gridCol w:w="876"/>
        <w:gridCol w:w="876"/>
        <w:gridCol w:w="1023"/>
        <w:gridCol w:w="1023"/>
      </w:tblGrid>
      <w:tr w:rsidR="00215B38" w:rsidRPr="00215B38" w:rsidTr="00215B38">
        <w:trPr>
          <w:trHeight w:val="375"/>
        </w:trPr>
        <w:tc>
          <w:tcPr>
            <w:tcW w:w="12602" w:type="dxa"/>
            <w:gridSpan w:val="11"/>
            <w:tcBorders>
              <w:top w:val="nil"/>
              <w:left w:val="nil"/>
              <w:bottom w:val="nil"/>
              <w:right w:val="nil"/>
            </w:tcBorders>
            <w:shd w:val="clear" w:color="auto" w:fill="auto"/>
            <w:noWrap/>
            <w:vAlign w:val="bottom"/>
            <w:hideMark/>
          </w:tcPr>
          <w:p w:rsidR="00215B38" w:rsidRPr="00215B38" w:rsidRDefault="00215B38" w:rsidP="00215B38">
            <w:pPr>
              <w:jc w:val="center"/>
              <w:rPr>
                <w:b/>
                <w:bCs/>
                <w:i/>
                <w:szCs w:val="28"/>
                <w:u w:val="single"/>
              </w:rPr>
            </w:pPr>
            <w:r w:rsidRPr="00215B38">
              <w:rPr>
                <w:b/>
                <w:bCs/>
                <w:szCs w:val="28"/>
                <w:u w:val="single"/>
              </w:rPr>
              <w:lastRenderedPageBreak/>
              <w:t>Appendix 7.A.3</w:t>
            </w:r>
          </w:p>
        </w:tc>
      </w:tr>
      <w:tr w:rsidR="00215B38" w:rsidRPr="00215B38" w:rsidTr="00215B38">
        <w:trPr>
          <w:trHeight w:val="375"/>
        </w:trPr>
        <w:tc>
          <w:tcPr>
            <w:tcW w:w="12602" w:type="dxa"/>
            <w:gridSpan w:val="11"/>
            <w:tcBorders>
              <w:top w:val="nil"/>
              <w:left w:val="nil"/>
              <w:bottom w:val="nil"/>
              <w:right w:val="nil"/>
            </w:tcBorders>
            <w:shd w:val="clear" w:color="auto" w:fill="auto"/>
            <w:noWrap/>
            <w:vAlign w:val="bottom"/>
            <w:hideMark/>
          </w:tcPr>
          <w:p w:rsidR="00215B38" w:rsidRPr="00215B38" w:rsidRDefault="00215B38" w:rsidP="00215B38">
            <w:pPr>
              <w:jc w:val="center"/>
              <w:rPr>
                <w:b/>
                <w:bCs/>
                <w:i/>
                <w:szCs w:val="28"/>
                <w:u w:val="single"/>
              </w:rPr>
            </w:pPr>
            <w:r w:rsidRPr="00215B38">
              <w:rPr>
                <w:b/>
                <w:bCs/>
                <w:szCs w:val="28"/>
                <w:u w:val="single"/>
              </w:rPr>
              <w:t>INCOME STATEMENT  ( in 000 Birr)</w:t>
            </w:r>
          </w:p>
        </w:tc>
      </w:tr>
      <w:tr w:rsidR="00215B38" w:rsidRPr="00215B38" w:rsidTr="00215B38">
        <w:trPr>
          <w:trHeight w:val="375"/>
        </w:trPr>
        <w:tc>
          <w:tcPr>
            <w:tcW w:w="3548" w:type="dxa"/>
            <w:tcBorders>
              <w:top w:val="nil"/>
              <w:left w:val="nil"/>
              <w:bottom w:val="nil"/>
              <w:right w:val="nil"/>
            </w:tcBorders>
            <w:shd w:val="clear" w:color="auto" w:fill="auto"/>
            <w:noWrap/>
            <w:vAlign w:val="bottom"/>
            <w:hideMark/>
          </w:tcPr>
          <w:p w:rsidR="00215B38" w:rsidRPr="00215B38" w:rsidRDefault="00215B38" w:rsidP="00215B38">
            <w:pPr>
              <w:jc w:val="center"/>
              <w:rPr>
                <w:b/>
                <w:bCs/>
                <w:i/>
                <w:szCs w:val="28"/>
                <w:u w:val="single"/>
              </w:rPr>
            </w:pPr>
          </w:p>
        </w:tc>
        <w:tc>
          <w:tcPr>
            <w:tcW w:w="876" w:type="dxa"/>
            <w:tcBorders>
              <w:top w:val="nil"/>
              <w:left w:val="nil"/>
              <w:bottom w:val="nil"/>
              <w:right w:val="nil"/>
            </w:tcBorders>
            <w:shd w:val="clear" w:color="auto" w:fill="auto"/>
            <w:noWrap/>
            <w:vAlign w:val="bottom"/>
            <w:hideMark/>
          </w:tcPr>
          <w:p w:rsidR="00215B38" w:rsidRPr="00215B38" w:rsidRDefault="00215B38" w:rsidP="00215B38">
            <w:pPr>
              <w:jc w:val="center"/>
              <w:rPr>
                <w:b/>
                <w:bCs/>
                <w:i/>
                <w:szCs w:val="28"/>
                <w:u w:val="single"/>
              </w:rPr>
            </w:pPr>
          </w:p>
        </w:tc>
        <w:tc>
          <w:tcPr>
            <w:tcW w:w="876" w:type="dxa"/>
            <w:tcBorders>
              <w:top w:val="nil"/>
              <w:left w:val="nil"/>
              <w:bottom w:val="nil"/>
              <w:right w:val="nil"/>
            </w:tcBorders>
            <w:shd w:val="clear" w:color="auto" w:fill="auto"/>
            <w:noWrap/>
            <w:vAlign w:val="bottom"/>
            <w:hideMark/>
          </w:tcPr>
          <w:p w:rsidR="00215B38" w:rsidRPr="00215B38" w:rsidRDefault="00215B38" w:rsidP="00215B38">
            <w:pPr>
              <w:jc w:val="center"/>
              <w:rPr>
                <w:b/>
                <w:bCs/>
                <w:i/>
                <w:szCs w:val="28"/>
                <w:u w:val="single"/>
              </w:rPr>
            </w:pPr>
          </w:p>
        </w:tc>
        <w:tc>
          <w:tcPr>
            <w:tcW w:w="876" w:type="dxa"/>
            <w:tcBorders>
              <w:top w:val="nil"/>
              <w:left w:val="nil"/>
              <w:bottom w:val="nil"/>
              <w:right w:val="nil"/>
            </w:tcBorders>
            <w:shd w:val="clear" w:color="auto" w:fill="auto"/>
            <w:noWrap/>
            <w:vAlign w:val="bottom"/>
            <w:hideMark/>
          </w:tcPr>
          <w:p w:rsidR="00215B38" w:rsidRPr="00215B38" w:rsidRDefault="00215B38" w:rsidP="00215B38">
            <w:pPr>
              <w:jc w:val="center"/>
              <w:rPr>
                <w:b/>
                <w:bCs/>
                <w:i/>
                <w:szCs w:val="28"/>
                <w:u w:val="single"/>
              </w:rPr>
            </w:pPr>
          </w:p>
        </w:tc>
        <w:tc>
          <w:tcPr>
            <w:tcW w:w="876" w:type="dxa"/>
            <w:tcBorders>
              <w:top w:val="nil"/>
              <w:left w:val="nil"/>
              <w:bottom w:val="nil"/>
              <w:right w:val="nil"/>
            </w:tcBorders>
            <w:shd w:val="clear" w:color="auto" w:fill="auto"/>
            <w:noWrap/>
            <w:vAlign w:val="bottom"/>
            <w:hideMark/>
          </w:tcPr>
          <w:p w:rsidR="00215B38" w:rsidRPr="00215B38" w:rsidRDefault="00215B38" w:rsidP="00215B38">
            <w:pPr>
              <w:jc w:val="center"/>
              <w:rPr>
                <w:b/>
                <w:bCs/>
                <w:i/>
                <w:szCs w:val="28"/>
                <w:u w:val="single"/>
              </w:rPr>
            </w:pPr>
          </w:p>
        </w:tc>
        <w:tc>
          <w:tcPr>
            <w:tcW w:w="876" w:type="dxa"/>
            <w:tcBorders>
              <w:top w:val="nil"/>
              <w:left w:val="nil"/>
              <w:bottom w:val="nil"/>
              <w:right w:val="nil"/>
            </w:tcBorders>
            <w:shd w:val="clear" w:color="auto" w:fill="auto"/>
            <w:noWrap/>
            <w:vAlign w:val="bottom"/>
            <w:hideMark/>
          </w:tcPr>
          <w:p w:rsidR="00215B38" w:rsidRPr="00215B38" w:rsidRDefault="00215B38" w:rsidP="00215B38">
            <w:pPr>
              <w:jc w:val="center"/>
              <w:rPr>
                <w:b/>
                <w:bCs/>
                <w:i/>
                <w:szCs w:val="28"/>
                <w:u w:val="single"/>
              </w:rPr>
            </w:pPr>
          </w:p>
        </w:tc>
        <w:tc>
          <w:tcPr>
            <w:tcW w:w="876" w:type="dxa"/>
            <w:tcBorders>
              <w:top w:val="nil"/>
              <w:left w:val="nil"/>
              <w:bottom w:val="nil"/>
              <w:right w:val="nil"/>
            </w:tcBorders>
            <w:shd w:val="clear" w:color="auto" w:fill="auto"/>
            <w:noWrap/>
            <w:vAlign w:val="bottom"/>
            <w:hideMark/>
          </w:tcPr>
          <w:p w:rsidR="00215B38" w:rsidRPr="00215B38" w:rsidRDefault="00215B38" w:rsidP="00215B38">
            <w:pPr>
              <w:jc w:val="center"/>
              <w:rPr>
                <w:b/>
                <w:bCs/>
                <w:i/>
                <w:szCs w:val="28"/>
                <w:u w:val="single"/>
              </w:rPr>
            </w:pPr>
          </w:p>
        </w:tc>
        <w:tc>
          <w:tcPr>
            <w:tcW w:w="876" w:type="dxa"/>
            <w:tcBorders>
              <w:top w:val="nil"/>
              <w:left w:val="nil"/>
              <w:bottom w:val="nil"/>
              <w:right w:val="nil"/>
            </w:tcBorders>
            <w:shd w:val="clear" w:color="auto" w:fill="auto"/>
            <w:noWrap/>
            <w:vAlign w:val="bottom"/>
            <w:hideMark/>
          </w:tcPr>
          <w:p w:rsidR="00215B38" w:rsidRPr="00215B38" w:rsidRDefault="00215B38" w:rsidP="00215B38">
            <w:pPr>
              <w:jc w:val="center"/>
              <w:rPr>
                <w:b/>
                <w:bCs/>
                <w:i/>
                <w:szCs w:val="28"/>
                <w:u w:val="single"/>
              </w:rPr>
            </w:pPr>
          </w:p>
        </w:tc>
        <w:tc>
          <w:tcPr>
            <w:tcW w:w="876" w:type="dxa"/>
            <w:tcBorders>
              <w:top w:val="nil"/>
              <w:left w:val="nil"/>
              <w:bottom w:val="nil"/>
              <w:right w:val="nil"/>
            </w:tcBorders>
            <w:shd w:val="clear" w:color="auto" w:fill="auto"/>
            <w:noWrap/>
            <w:vAlign w:val="bottom"/>
            <w:hideMark/>
          </w:tcPr>
          <w:p w:rsidR="00215B38" w:rsidRPr="00215B38" w:rsidRDefault="00215B38" w:rsidP="00215B38">
            <w:pPr>
              <w:jc w:val="center"/>
              <w:rPr>
                <w:b/>
                <w:bCs/>
                <w:i/>
                <w:szCs w:val="28"/>
                <w:u w:val="single"/>
              </w:rPr>
            </w:pPr>
          </w:p>
        </w:tc>
        <w:tc>
          <w:tcPr>
            <w:tcW w:w="1023" w:type="dxa"/>
            <w:tcBorders>
              <w:top w:val="nil"/>
              <w:left w:val="nil"/>
              <w:bottom w:val="nil"/>
              <w:right w:val="nil"/>
            </w:tcBorders>
            <w:shd w:val="clear" w:color="auto" w:fill="auto"/>
            <w:noWrap/>
            <w:vAlign w:val="bottom"/>
            <w:hideMark/>
          </w:tcPr>
          <w:p w:rsidR="00215B38" w:rsidRPr="00215B38" w:rsidRDefault="00215B38" w:rsidP="00215B38">
            <w:pPr>
              <w:jc w:val="center"/>
              <w:rPr>
                <w:b/>
                <w:bCs/>
                <w:i/>
                <w:szCs w:val="28"/>
                <w:u w:val="single"/>
              </w:rPr>
            </w:pPr>
          </w:p>
        </w:tc>
        <w:tc>
          <w:tcPr>
            <w:tcW w:w="1023" w:type="dxa"/>
            <w:tcBorders>
              <w:top w:val="nil"/>
              <w:left w:val="nil"/>
              <w:bottom w:val="nil"/>
              <w:right w:val="nil"/>
            </w:tcBorders>
            <w:shd w:val="clear" w:color="auto" w:fill="auto"/>
            <w:noWrap/>
            <w:vAlign w:val="bottom"/>
            <w:hideMark/>
          </w:tcPr>
          <w:p w:rsidR="00215B38" w:rsidRPr="00215B38" w:rsidRDefault="00215B38" w:rsidP="00215B38">
            <w:pPr>
              <w:jc w:val="center"/>
              <w:rPr>
                <w:b/>
                <w:bCs/>
                <w:i/>
                <w:szCs w:val="28"/>
                <w:u w:val="single"/>
              </w:rPr>
            </w:pPr>
          </w:p>
        </w:tc>
      </w:tr>
      <w:tr w:rsidR="00215B38" w:rsidRPr="00215B38" w:rsidTr="00215B38">
        <w:trPr>
          <w:trHeight w:val="735"/>
        </w:trPr>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Item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rPr>
                <w:b/>
                <w:bCs/>
                <w:i/>
                <w:sz w:val="24"/>
              </w:rPr>
            </w:pPr>
            <w:r w:rsidRPr="00215B38">
              <w:rPr>
                <w:b/>
                <w:bCs/>
                <w:sz w:val="24"/>
              </w:rPr>
              <w:t>Year 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rPr>
                <w:b/>
                <w:bCs/>
                <w:i/>
                <w:sz w:val="24"/>
              </w:rPr>
            </w:pPr>
            <w:r w:rsidRPr="00215B38">
              <w:rPr>
                <w:b/>
                <w:bCs/>
                <w:sz w:val="24"/>
              </w:rPr>
              <w:t>Year 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rPr>
                <w:b/>
                <w:bCs/>
                <w:i/>
                <w:sz w:val="24"/>
              </w:rPr>
            </w:pPr>
            <w:r w:rsidRPr="00215B38">
              <w:rPr>
                <w:b/>
                <w:bCs/>
                <w:sz w:val="24"/>
              </w:rPr>
              <w:t>Year 4</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rPr>
                <w:b/>
                <w:bCs/>
                <w:i/>
                <w:sz w:val="24"/>
              </w:rPr>
            </w:pPr>
            <w:r w:rsidRPr="00215B38">
              <w:rPr>
                <w:b/>
                <w:bCs/>
                <w:sz w:val="24"/>
              </w:rPr>
              <w:t>Year 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rPr>
                <w:b/>
                <w:bCs/>
                <w:i/>
                <w:sz w:val="24"/>
              </w:rPr>
            </w:pPr>
            <w:r w:rsidRPr="00215B38">
              <w:rPr>
                <w:b/>
                <w:bCs/>
                <w:sz w:val="24"/>
              </w:rPr>
              <w:t>Year 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rPr>
                <w:b/>
                <w:bCs/>
                <w:i/>
                <w:sz w:val="24"/>
              </w:rPr>
            </w:pPr>
            <w:r w:rsidRPr="00215B38">
              <w:rPr>
                <w:b/>
                <w:bCs/>
                <w:sz w:val="24"/>
              </w:rPr>
              <w:t>Year 7</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rPr>
                <w:b/>
                <w:bCs/>
                <w:i/>
                <w:sz w:val="24"/>
              </w:rPr>
            </w:pPr>
            <w:r w:rsidRPr="00215B38">
              <w:rPr>
                <w:b/>
                <w:bCs/>
                <w:sz w:val="24"/>
              </w:rPr>
              <w:t>Year 8</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rPr>
                <w:b/>
                <w:bCs/>
                <w:i/>
                <w:sz w:val="24"/>
              </w:rPr>
            </w:pPr>
            <w:r w:rsidRPr="00215B38">
              <w:rPr>
                <w:b/>
                <w:bCs/>
                <w:sz w:val="24"/>
              </w:rPr>
              <w:t>Year 9</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rPr>
                <w:b/>
                <w:bCs/>
                <w:i/>
                <w:sz w:val="24"/>
              </w:rPr>
            </w:pPr>
            <w:r w:rsidRPr="00215B38">
              <w:rPr>
                <w:b/>
                <w:bCs/>
                <w:sz w:val="24"/>
              </w:rPr>
              <w:t>Year 10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215B38" w:rsidRPr="00215B38" w:rsidRDefault="00215B38" w:rsidP="00215B38">
            <w:pPr>
              <w:rPr>
                <w:b/>
                <w:bCs/>
                <w:i/>
                <w:sz w:val="24"/>
              </w:rPr>
            </w:pPr>
            <w:r w:rsidRPr="00215B38">
              <w:rPr>
                <w:b/>
                <w:bCs/>
                <w:sz w:val="24"/>
              </w:rPr>
              <w:t>Year 11</w:t>
            </w:r>
          </w:p>
        </w:tc>
      </w:tr>
      <w:tr w:rsidR="00215B38" w:rsidRPr="00215B38" w:rsidTr="00215B38">
        <w:trPr>
          <w:trHeight w:val="525"/>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10,560</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11,880</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13,200</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13,200</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13,200</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13,200</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13,200</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13,200</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13,200</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13,200</w:t>
            </w:r>
          </w:p>
        </w:tc>
      </w:tr>
      <w:tr w:rsidR="00215B38" w:rsidRPr="00215B38" w:rsidTr="00215B38">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Less variable costs</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7,327</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8,242</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9,158</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9,158</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9,158</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9,158</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9,158</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9,158</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9,158</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9,158</w:t>
            </w:r>
          </w:p>
        </w:tc>
      </w:tr>
      <w:tr w:rsidR="00215B38" w:rsidRPr="00215B38" w:rsidTr="00215B38">
        <w:trPr>
          <w:trHeight w:val="51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b/>
                <w:bCs/>
                <w:i/>
                <w:sz w:val="24"/>
              </w:rPr>
            </w:pPr>
            <w:r w:rsidRPr="00215B38">
              <w:rPr>
                <w:b/>
                <w:bCs/>
                <w:sz w:val="24"/>
              </w:rPr>
              <w:t>VARIABLE MARGIN</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3,233</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3,638</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4,042</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4,042</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4,042</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4,042</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4,042</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4,042</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4,042</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4,042</w:t>
            </w:r>
          </w:p>
        </w:tc>
      </w:tr>
      <w:tr w:rsidR="00215B38" w:rsidRPr="00215B38" w:rsidTr="00215B38">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30.62</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30.62</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30.62</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30.62</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30.62</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30.62</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30.62</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30.62</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30.62</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30.62</w:t>
            </w:r>
          </w:p>
        </w:tc>
      </w:tr>
      <w:tr w:rsidR="00215B38" w:rsidRPr="00215B38" w:rsidTr="00215B38">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Less fixed costs</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2,278</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2,278</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2,278</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2,278</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2,285</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372</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372</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372</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372</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372</w:t>
            </w:r>
          </w:p>
        </w:tc>
      </w:tr>
      <w:tr w:rsidR="00215B38" w:rsidRPr="00215B38" w:rsidTr="00215B38">
        <w:trPr>
          <w:trHeight w:val="54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b/>
                <w:bCs/>
                <w:i/>
                <w:sz w:val="24"/>
              </w:rPr>
            </w:pPr>
            <w:r w:rsidRPr="00215B38">
              <w:rPr>
                <w:b/>
                <w:bCs/>
                <w:sz w:val="24"/>
              </w:rPr>
              <w:t>OPERATIONAL MARGIN</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955</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1,359</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1,763</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1,763</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1,757</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3,669</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3,669</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3,669</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3,669</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3,669</w:t>
            </w:r>
          </w:p>
        </w:tc>
      </w:tr>
      <w:tr w:rsidR="00215B38" w:rsidRPr="00215B38" w:rsidTr="00215B38">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9.04</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11.44</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13.36</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13.36</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13.31</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27.80</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27.80</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27.80</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27.80</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27.80</w:t>
            </w:r>
          </w:p>
        </w:tc>
      </w:tr>
      <w:tr w:rsidR="00215B38" w:rsidRPr="00215B38" w:rsidTr="00215B38">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Financial costs</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1,081</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946</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811</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676</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540</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405</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270</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135</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0</w:t>
            </w:r>
          </w:p>
        </w:tc>
      </w:tr>
      <w:tr w:rsidR="00215B38" w:rsidRPr="00215B38" w:rsidTr="00215B38">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b/>
                <w:bCs/>
                <w:i/>
                <w:sz w:val="24"/>
              </w:rPr>
            </w:pPr>
            <w:r w:rsidRPr="00215B38">
              <w:rPr>
                <w:b/>
                <w:bCs/>
                <w:sz w:val="24"/>
              </w:rPr>
              <w:t>GROSS PROFIT</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955</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278</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818</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953</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1,081</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3,129</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3,264</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3,399</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3,534</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3,669</w:t>
            </w:r>
          </w:p>
        </w:tc>
      </w:tr>
      <w:tr w:rsidR="00215B38" w:rsidRPr="00215B38" w:rsidTr="00215B38">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i/>
                <w:sz w:val="24"/>
              </w:rPr>
            </w:pPr>
            <w:r w:rsidRPr="00215B38">
              <w:rPr>
                <w:sz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9.04</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2.34</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6.19</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7.22</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8.19</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23.70</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24.73</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25.75</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26.77</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27.80</w:t>
            </w:r>
          </w:p>
        </w:tc>
      </w:tr>
      <w:tr w:rsidR="00215B38" w:rsidRPr="00215B38" w:rsidTr="00215B38">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Income (corporate) tax</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286</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324</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939</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979</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1,020</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1,060</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1,101</w:t>
            </w:r>
          </w:p>
        </w:tc>
      </w:tr>
      <w:tr w:rsidR="00215B38" w:rsidRPr="00215B38" w:rsidTr="00215B38">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b/>
                <w:bCs/>
                <w:i/>
                <w:sz w:val="24"/>
              </w:rPr>
            </w:pPr>
            <w:r w:rsidRPr="00215B38">
              <w:rPr>
                <w:b/>
                <w:bCs/>
                <w:sz w:val="24"/>
              </w:rPr>
              <w:t>NET PROFIT</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955</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278</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818</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667</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757</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2,190</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2,285</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2,379</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2,474</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b/>
                <w:bCs/>
                <w:i/>
                <w:sz w:val="24"/>
              </w:rPr>
            </w:pPr>
            <w:r w:rsidRPr="00215B38">
              <w:rPr>
                <w:b/>
                <w:bCs/>
                <w:sz w:val="24"/>
              </w:rPr>
              <w:t>2,568</w:t>
            </w:r>
          </w:p>
        </w:tc>
      </w:tr>
      <w:tr w:rsidR="00215B38" w:rsidRPr="00215B38" w:rsidTr="00215B38">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5B38" w:rsidRPr="00215B38" w:rsidRDefault="00215B38" w:rsidP="00215B38">
            <w:pPr>
              <w:rPr>
                <w:i/>
                <w:color w:val="000000"/>
                <w:sz w:val="24"/>
              </w:rPr>
            </w:pPr>
            <w:r w:rsidRPr="00215B38">
              <w:rPr>
                <w:color w:val="000000"/>
                <w:sz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9.04</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2.34</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6.19</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5.05</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5.73</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16.59</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17.31</w:t>
            </w:r>
          </w:p>
        </w:tc>
        <w:tc>
          <w:tcPr>
            <w:tcW w:w="876"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18.03</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18.74</w:t>
            </w:r>
          </w:p>
        </w:tc>
        <w:tc>
          <w:tcPr>
            <w:tcW w:w="1023" w:type="dxa"/>
            <w:tcBorders>
              <w:top w:val="nil"/>
              <w:left w:val="nil"/>
              <w:bottom w:val="single" w:sz="4" w:space="0" w:color="auto"/>
              <w:right w:val="single" w:sz="4" w:space="0" w:color="auto"/>
            </w:tcBorders>
            <w:shd w:val="clear" w:color="auto" w:fill="auto"/>
            <w:noWrap/>
            <w:vAlign w:val="bottom"/>
            <w:hideMark/>
          </w:tcPr>
          <w:p w:rsidR="00215B38" w:rsidRPr="00215B38" w:rsidRDefault="00215B38" w:rsidP="00215B38">
            <w:pPr>
              <w:jc w:val="center"/>
              <w:rPr>
                <w:i/>
                <w:color w:val="000000"/>
                <w:sz w:val="24"/>
              </w:rPr>
            </w:pPr>
            <w:r w:rsidRPr="00215B38">
              <w:rPr>
                <w:color w:val="000000"/>
                <w:sz w:val="24"/>
              </w:rPr>
              <w:t>19.46</w:t>
            </w:r>
          </w:p>
        </w:tc>
      </w:tr>
    </w:tbl>
    <w:p w:rsidR="00215B38" w:rsidRDefault="00215B38" w:rsidP="009C4207">
      <w:pPr>
        <w:pStyle w:val="BodyText"/>
        <w:spacing w:line="360" w:lineRule="auto"/>
      </w:pPr>
    </w:p>
    <w:p w:rsidR="00215B38" w:rsidRDefault="00215B38" w:rsidP="009C4207">
      <w:pPr>
        <w:pStyle w:val="BodyText"/>
        <w:spacing w:line="360" w:lineRule="auto"/>
      </w:pPr>
    </w:p>
    <w:tbl>
      <w:tblPr>
        <w:tblW w:w="14031" w:type="dxa"/>
        <w:tblInd w:w="93" w:type="dxa"/>
        <w:tblLook w:val="04A0"/>
      </w:tblPr>
      <w:tblGrid>
        <w:gridCol w:w="2909"/>
        <w:gridCol w:w="904"/>
        <w:gridCol w:w="904"/>
        <w:gridCol w:w="904"/>
        <w:gridCol w:w="904"/>
        <w:gridCol w:w="904"/>
        <w:gridCol w:w="904"/>
        <w:gridCol w:w="904"/>
        <w:gridCol w:w="904"/>
        <w:gridCol w:w="904"/>
        <w:gridCol w:w="1055"/>
        <w:gridCol w:w="1055"/>
        <w:gridCol w:w="876"/>
      </w:tblGrid>
      <w:tr w:rsidR="00226DB4" w:rsidRPr="00226DB4" w:rsidTr="00A75955">
        <w:trPr>
          <w:trHeight w:val="375"/>
        </w:trPr>
        <w:tc>
          <w:tcPr>
            <w:tcW w:w="14031" w:type="dxa"/>
            <w:gridSpan w:val="13"/>
            <w:tcBorders>
              <w:top w:val="nil"/>
              <w:left w:val="nil"/>
              <w:bottom w:val="nil"/>
              <w:right w:val="nil"/>
            </w:tcBorders>
            <w:shd w:val="clear" w:color="auto" w:fill="auto"/>
            <w:noWrap/>
            <w:vAlign w:val="bottom"/>
            <w:hideMark/>
          </w:tcPr>
          <w:p w:rsidR="00226DB4" w:rsidRPr="00226DB4" w:rsidRDefault="00226DB4" w:rsidP="00226DB4">
            <w:pPr>
              <w:jc w:val="center"/>
              <w:rPr>
                <w:b/>
                <w:bCs/>
                <w:i/>
                <w:szCs w:val="28"/>
                <w:u w:val="single"/>
              </w:rPr>
            </w:pPr>
            <w:r w:rsidRPr="00226DB4">
              <w:rPr>
                <w:b/>
                <w:bCs/>
                <w:szCs w:val="28"/>
                <w:u w:val="single"/>
              </w:rPr>
              <w:lastRenderedPageBreak/>
              <w:t>Appendix 7.A.4</w:t>
            </w:r>
          </w:p>
        </w:tc>
      </w:tr>
      <w:tr w:rsidR="00226DB4" w:rsidRPr="00226DB4" w:rsidTr="00A75955">
        <w:trPr>
          <w:trHeight w:val="375"/>
        </w:trPr>
        <w:tc>
          <w:tcPr>
            <w:tcW w:w="14031" w:type="dxa"/>
            <w:gridSpan w:val="13"/>
            <w:tcBorders>
              <w:top w:val="nil"/>
              <w:left w:val="nil"/>
              <w:bottom w:val="nil"/>
              <w:right w:val="nil"/>
            </w:tcBorders>
            <w:shd w:val="clear" w:color="auto" w:fill="auto"/>
            <w:noWrap/>
            <w:vAlign w:val="bottom"/>
            <w:hideMark/>
          </w:tcPr>
          <w:p w:rsidR="00226DB4" w:rsidRPr="00226DB4" w:rsidRDefault="00226DB4" w:rsidP="00226DB4">
            <w:pPr>
              <w:jc w:val="center"/>
              <w:rPr>
                <w:b/>
                <w:bCs/>
                <w:i/>
                <w:szCs w:val="28"/>
                <w:u w:val="single"/>
              </w:rPr>
            </w:pPr>
            <w:r w:rsidRPr="00226DB4">
              <w:rPr>
                <w:b/>
                <w:bCs/>
                <w:szCs w:val="28"/>
                <w:u w:val="single"/>
              </w:rPr>
              <w:t>CASH FLOW FOR FINANCIAL MANAGEMENT ( in 000 Birr)</w:t>
            </w:r>
          </w:p>
        </w:tc>
      </w:tr>
      <w:tr w:rsidR="00226DB4" w:rsidRPr="00226DB4" w:rsidTr="00A75955">
        <w:trPr>
          <w:trHeight w:val="300"/>
        </w:trPr>
        <w:tc>
          <w:tcPr>
            <w:tcW w:w="2909" w:type="dxa"/>
            <w:tcBorders>
              <w:top w:val="nil"/>
              <w:left w:val="nil"/>
              <w:bottom w:val="nil"/>
              <w:right w:val="nil"/>
            </w:tcBorders>
            <w:shd w:val="clear" w:color="auto" w:fill="auto"/>
            <w:noWrap/>
            <w:vAlign w:val="bottom"/>
            <w:hideMark/>
          </w:tcPr>
          <w:p w:rsidR="00226DB4" w:rsidRPr="00226DB4" w:rsidRDefault="00226DB4" w:rsidP="00226DB4">
            <w:pPr>
              <w:rPr>
                <w:i/>
                <w:sz w:val="20"/>
                <w:szCs w:val="20"/>
              </w:rPr>
            </w:pPr>
          </w:p>
        </w:tc>
        <w:tc>
          <w:tcPr>
            <w:tcW w:w="90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0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0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0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0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0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0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0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0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1055" w:type="dxa"/>
            <w:tcBorders>
              <w:top w:val="nil"/>
              <w:left w:val="nil"/>
              <w:bottom w:val="nil"/>
              <w:right w:val="nil"/>
            </w:tcBorders>
            <w:shd w:val="clear" w:color="auto" w:fill="auto"/>
            <w:noWrap/>
            <w:vAlign w:val="bottom"/>
            <w:hideMark/>
          </w:tcPr>
          <w:p w:rsidR="00226DB4" w:rsidRPr="00226DB4" w:rsidRDefault="00226DB4" w:rsidP="00226DB4">
            <w:pPr>
              <w:rPr>
                <w:i/>
                <w:sz w:val="20"/>
                <w:szCs w:val="20"/>
              </w:rPr>
            </w:pPr>
          </w:p>
        </w:tc>
        <w:tc>
          <w:tcPr>
            <w:tcW w:w="1055" w:type="dxa"/>
            <w:tcBorders>
              <w:top w:val="nil"/>
              <w:left w:val="nil"/>
              <w:bottom w:val="nil"/>
              <w:right w:val="nil"/>
            </w:tcBorders>
            <w:shd w:val="clear" w:color="auto" w:fill="auto"/>
            <w:noWrap/>
            <w:vAlign w:val="bottom"/>
            <w:hideMark/>
          </w:tcPr>
          <w:p w:rsidR="00226DB4" w:rsidRPr="00226DB4" w:rsidRDefault="00226DB4" w:rsidP="00226DB4">
            <w:pPr>
              <w:rPr>
                <w:i/>
                <w:sz w:val="20"/>
                <w:szCs w:val="20"/>
              </w:rPr>
            </w:pPr>
          </w:p>
        </w:tc>
        <w:tc>
          <w:tcPr>
            <w:tcW w:w="876"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r>
      <w:tr w:rsidR="00226DB4" w:rsidRPr="00226DB4" w:rsidTr="00A75955">
        <w:trPr>
          <w:trHeight w:val="499"/>
        </w:trPr>
        <w:tc>
          <w:tcPr>
            <w:tcW w:w="2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Item</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rPr>
                <w:b/>
                <w:bCs/>
                <w:i/>
                <w:sz w:val="24"/>
              </w:rPr>
            </w:pPr>
            <w:r w:rsidRPr="00226DB4">
              <w:rPr>
                <w:b/>
                <w:bCs/>
                <w:sz w:val="24"/>
              </w:rPr>
              <w:t>Year 1</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rPr>
                <w:b/>
                <w:bCs/>
                <w:i/>
                <w:sz w:val="24"/>
              </w:rPr>
            </w:pPr>
            <w:r w:rsidRPr="00226DB4">
              <w:rPr>
                <w:b/>
                <w:bCs/>
                <w:sz w:val="24"/>
              </w:rPr>
              <w:t>Year 2</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rPr>
                <w:b/>
                <w:bCs/>
                <w:i/>
                <w:sz w:val="24"/>
              </w:rPr>
            </w:pPr>
            <w:r w:rsidRPr="00226DB4">
              <w:rPr>
                <w:b/>
                <w:bCs/>
                <w:sz w:val="24"/>
              </w:rPr>
              <w:t>Year 3</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rPr>
                <w:b/>
                <w:bCs/>
                <w:i/>
                <w:sz w:val="24"/>
              </w:rPr>
            </w:pPr>
            <w:r w:rsidRPr="00226DB4">
              <w:rPr>
                <w:b/>
                <w:bCs/>
                <w:sz w:val="24"/>
              </w:rPr>
              <w:t>Year 4</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rPr>
                <w:b/>
                <w:bCs/>
                <w:i/>
                <w:sz w:val="24"/>
              </w:rPr>
            </w:pPr>
            <w:r w:rsidRPr="00226DB4">
              <w:rPr>
                <w:b/>
                <w:bCs/>
                <w:sz w:val="24"/>
              </w:rPr>
              <w:t>Year 5</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rPr>
                <w:b/>
                <w:bCs/>
                <w:i/>
                <w:sz w:val="24"/>
              </w:rPr>
            </w:pPr>
            <w:r w:rsidRPr="00226DB4">
              <w:rPr>
                <w:b/>
                <w:bCs/>
                <w:sz w:val="24"/>
              </w:rPr>
              <w:t>Year 6</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rPr>
                <w:b/>
                <w:bCs/>
                <w:i/>
                <w:sz w:val="24"/>
              </w:rPr>
            </w:pPr>
            <w:r w:rsidRPr="00226DB4">
              <w:rPr>
                <w:b/>
                <w:bCs/>
                <w:sz w:val="24"/>
              </w:rPr>
              <w:t>Year 7</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rPr>
                <w:b/>
                <w:bCs/>
                <w:i/>
                <w:sz w:val="24"/>
              </w:rPr>
            </w:pPr>
            <w:r w:rsidRPr="00226DB4">
              <w:rPr>
                <w:b/>
                <w:bCs/>
                <w:sz w:val="24"/>
              </w:rPr>
              <w:t>Year 8</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rPr>
                <w:b/>
                <w:bCs/>
                <w:i/>
                <w:sz w:val="24"/>
              </w:rPr>
            </w:pPr>
            <w:r w:rsidRPr="00226DB4">
              <w:rPr>
                <w:b/>
                <w:bCs/>
                <w:sz w:val="24"/>
              </w:rPr>
              <w:t>Year 9</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rPr>
                <w:b/>
                <w:bCs/>
                <w:i/>
                <w:sz w:val="24"/>
              </w:rPr>
            </w:pPr>
            <w:r w:rsidRPr="00226DB4">
              <w:rPr>
                <w:b/>
                <w:bCs/>
                <w:sz w:val="24"/>
              </w:rPr>
              <w:t>Year 10</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rPr>
                <w:b/>
                <w:bCs/>
                <w:i/>
                <w:sz w:val="24"/>
              </w:rPr>
            </w:pPr>
            <w:r w:rsidRPr="00226DB4">
              <w:rPr>
                <w:b/>
                <w:bCs/>
                <w:sz w:val="24"/>
              </w:rPr>
              <w:t>Year 11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Scrap</w:t>
            </w:r>
          </w:p>
        </w:tc>
      </w:tr>
      <w:tr w:rsidR="00226DB4" w:rsidRPr="00226DB4" w:rsidTr="00A75955">
        <w:trPr>
          <w:trHeight w:val="45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26DB4" w:rsidRPr="00226DB4" w:rsidRDefault="00226DB4" w:rsidP="00226DB4">
            <w:pPr>
              <w:rPr>
                <w:b/>
                <w:bCs/>
                <w:i/>
                <w:sz w:val="24"/>
              </w:rPr>
            </w:pPr>
            <w:r w:rsidRPr="00226DB4">
              <w:rPr>
                <w:b/>
                <w:bCs/>
                <w:sz w:val="24"/>
              </w:rPr>
              <w:t>TOTAL CASH INFLOW</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11,957</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13,657</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11,884</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13,204</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13,200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13,200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13,200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13,200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13,200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13,200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13,200</w:t>
            </w:r>
          </w:p>
        </w:tc>
        <w:tc>
          <w:tcPr>
            <w:tcW w:w="87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4,815</w:t>
            </w:r>
          </w:p>
        </w:tc>
      </w:tr>
      <w:tr w:rsidR="00226DB4" w:rsidRPr="00226DB4" w:rsidTr="00A75955">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i/>
                <w:sz w:val="24"/>
              </w:rPr>
            </w:pPr>
            <w:r w:rsidRPr="00226DB4">
              <w:rPr>
                <w:sz w:val="24"/>
              </w:rPr>
              <w:t>Inflow funds</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11,957</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3,097</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4</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4</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r>
      <w:tr w:rsidR="00226DB4" w:rsidRPr="00226DB4" w:rsidTr="00A75955">
        <w:trPr>
          <w:trHeight w:val="45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i/>
                <w:sz w:val="24"/>
              </w:rPr>
            </w:pPr>
            <w:r w:rsidRPr="00226DB4">
              <w:rPr>
                <w:sz w:val="24"/>
              </w:rPr>
              <w:t>Inflow operation</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10,560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11,880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13,200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13,200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13,200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13,200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13,200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13,200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13,200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13,200</w:t>
            </w:r>
          </w:p>
        </w:tc>
        <w:tc>
          <w:tcPr>
            <w:tcW w:w="87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r>
      <w:tr w:rsidR="00226DB4" w:rsidRPr="00226DB4" w:rsidTr="00A75955">
        <w:trPr>
          <w:trHeight w:val="42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i/>
                <w:sz w:val="24"/>
              </w:rPr>
            </w:pPr>
            <w:r w:rsidRPr="00226DB4">
              <w:rPr>
                <w:sz w:val="24"/>
              </w:rPr>
              <w:t>Other income</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4,815</w:t>
            </w:r>
          </w:p>
        </w:tc>
      </w:tr>
      <w:tr w:rsidR="00226DB4" w:rsidRPr="00226DB4" w:rsidTr="00A75955">
        <w:trPr>
          <w:trHeight w:val="42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26DB4" w:rsidRPr="00226DB4" w:rsidRDefault="00226DB4" w:rsidP="00226DB4">
            <w:pPr>
              <w:rPr>
                <w:b/>
                <w:bCs/>
                <w:i/>
                <w:sz w:val="24"/>
              </w:rPr>
            </w:pPr>
            <w:r w:rsidRPr="00226DB4">
              <w:rPr>
                <w:b/>
                <w:bCs/>
                <w:sz w:val="24"/>
              </w:rPr>
              <w:t>TOTAL CASH OUTFLOW</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11,957</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10,674</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11,186</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11,967</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11,856</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11,767</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12,245</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12,150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12,056</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11,961</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10,516</w:t>
            </w:r>
          </w:p>
        </w:tc>
        <w:tc>
          <w:tcPr>
            <w:tcW w:w="87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0</w:t>
            </w:r>
          </w:p>
        </w:tc>
      </w:tr>
      <w:tr w:rsidR="00226DB4" w:rsidRPr="00226DB4" w:rsidTr="00A75955">
        <w:trPr>
          <w:trHeight w:val="39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26DB4" w:rsidRPr="00226DB4" w:rsidRDefault="00226DB4" w:rsidP="00226DB4">
            <w:pPr>
              <w:rPr>
                <w:i/>
                <w:sz w:val="24"/>
              </w:rPr>
            </w:pPr>
            <w:r w:rsidRPr="00226DB4">
              <w:rPr>
                <w:sz w:val="24"/>
              </w:rPr>
              <w:t>Increase in fixed assets</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11,957</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r>
      <w:tr w:rsidR="00226DB4" w:rsidRPr="00226DB4" w:rsidTr="00A75955">
        <w:trPr>
          <w:trHeight w:val="39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26DB4" w:rsidRPr="00226DB4" w:rsidRDefault="00226DB4" w:rsidP="00226DB4">
            <w:pPr>
              <w:rPr>
                <w:i/>
                <w:sz w:val="24"/>
              </w:rPr>
            </w:pPr>
            <w:r w:rsidRPr="00226DB4">
              <w:rPr>
                <w:sz w:val="24"/>
              </w:rPr>
              <w:t>Increase in current assets</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2,114</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262</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262</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r>
      <w:tr w:rsidR="00226DB4" w:rsidRPr="00226DB4" w:rsidTr="00A75955">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i/>
                <w:sz w:val="24"/>
              </w:rPr>
            </w:pPr>
            <w:r w:rsidRPr="00226DB4">
              <w:rPr>
                <w:sz w:val="24"/>
              </w:rPr>
              <w:t>Operating costs</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7,327</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8,242</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9,158</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9,158</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9,165</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9,165</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9,165</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9,165</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9,165</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9,165</w:t>
            </w:r>
          </w:p>
        </w:tc>
        <w:tc>
          <w:tcPr>
            <w:tcW w:w="87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r>
      <w:tr w:rsidR="00226DB4" w:rsidRPr="00226DB4" w:rsidTr="00A75955">
        <w:trPr>
          <w:trHeight w:val="66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26DB4" w:rsidRPr="00226DB4" w:rsidRDefault="00226DB4" w:rsidP="00226DB4">
            <w:pPr>
              <w:rPr>
                <w:i/>
                <w:sz w:val="24"/>
              </w:rPr>
            </w:pPr>
            <w:r w:rsidRPr="00226DB4">
              <w:rPr>
                <w:sz w:val="24"/>
              </w:rPr>
              <w:t xml:space="preserve">Marketing and </w:t>
            </w:r>
            <w:r w:rsidRPr="00226DB4">
              <w:rPr>
                <w:sz w:val="24"/>
              </w:rPr>
              <w:br/>
              <w:t>Distribution cost</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250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250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250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250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250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250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250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250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250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250</w:t>
            </w:r>
          </w:p>
        </w:tc>
        <w:tc>
          <w:tcPr>
            <w:tcW w:w="87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r>
      <w:tr w:rsidR="00226DB4" w:rsidRPr="00226DB4" w:rsidTr="00A75955">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i/>
                <w:sz w:val="24"/>
              </w:rPr>
            </w:pPr>
            <w:r w:rsidRPr="00226DB4">
              <w:rPr>
                <w:sz w:val="24"/>
              </w:rPr>
              <w:t>Income  tax</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286</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324</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939</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979</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1,020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1,060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1,101</w:t>
            </w:r>
          </w:p>
        </w:tc>
        <w:tc>
          <w:tcPr>
            <w:tcW w:w="87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r>
      <w:tr w:rsidR="00226DB4" w:rsidRPr="00226DB4" w:rsidTr="00A75955">
        <w:trPr>
          <w:trHeight w:val="30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i/>
                <w:sz w:val="24"/>
              </w:rPr>
            </w:pPr>
            <w:r w:rsidRPr="00226DB4">
              <w:rPr>
                <w:sz w:val="24"/>
              </w:rPr>
              <w:t>Financial costs</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983</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1,081</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946</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811</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676</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540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405</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270</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135</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r>
      <w:tr w:rsidR="00226DB4" w:rsidRPr="00226DB4" w:rsidTr="00A75955">
        <w:trPr>
          <w:trHeight w:val="31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i/>
                <w:sz w:val="24"/>
              </w:rPr>
            </w:pPr>
            <w:r w:rsidRPr="00226DB4">
              <w:rPr>
                <w:sz w:val="24"/>
              </w:rPr>
              <w:t>Loan repayment</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1,351</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1,351</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1,351</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1,351</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1,351</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1,351</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1,351</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1,351</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4"/>
              </w:rPr>
            </w:pPr>
            <w:r w:rsidRPr="00226DB4">
              <w:rPr>
                <w:sz w:val="24"/>
              </w:rPr>
              <w:t>0</w:t>
            </w:r>
          </w:p>
        </w:tc>
      </w:tr>
      <w:tr w:rsidR="00226DB4" w:rsidRPr="00226DB4" w:rsidTr="00A75955">
        <w:trPr>
          <w:trHeight w:val="45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26DB4" w:rsidRPr="00226DB4" w:rsidRDefault="00226DB4" w:rsidP="00226DB4">
            <w:pPr>
              <w:rPr>
                <w:b/>
                <w:bCs/>
                <w:i/>
                <w:sz w:val="24"/>
              </w:rPr>
            </w:pPr>
            <w:r w:rsidRPr="00226DB4">
              <w:rPr>
                <w:b/>
                <w:bCs/>
                <w:sz w:val="24"/>
              </w:rPr>
              <w:t>SURPLUS (DEFICIT)</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2,983</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698</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1,237</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1,344</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1,433</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955</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1,050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1,144</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1,239</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2,684</w:t>
            </w:r>
          </w:p>
        </w:tc>
        <w:tc>
          <w:tcPr>
            <w:tcW w:w="87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4,815</w:t>
            </w:r>
          </w:p>
        </w:tc>
      </w:tr>
      <w:tr w:rsidR="00226DB4" w:rsidRPr="00226DB4" w:rsidTr="00A75955">
        <w:trPr>
          <w:trHeight w:val="72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26DB4" w:rsidRPr="00226DB4" w:rsidRDefault="00226DB4" w:rsidP="00226DB4">
            <w:pPr>
              <w:rPr>
                <w:b/>
                <w:bCs/>
                <w:i/>
                <w:sz w:val="24"/>
              </w:rPr>
            </w:pPr>
            <w:r w:rsidRPr="00226DB4">
              <w:rPr>
                <w:b/>
                <w:bCs/>
                <w:sz w:val="24"/>
              </w:rPr>
              <w:t>CUMULATIVE CASH</w:t>
            </w:r>
            <w:r w:rsidRPr="00226DB4">
              <w:rPr>
                <w:b/>
                <w:bCs/>
                <w:sz w:val="24"/>
              </w:rPr>
              <w:br/>
              <w:t xml:space="preserve"> BALANCE</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2,983</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3,681</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4,918</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6,262</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7,696</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8,651</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9,700</w:t>
            </w:r>
          </w:p>
        </w:tc>
        <w:tc>
          <w:tcPr>
            <w:tcW w:w="90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10,844</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12,083</w:t>
            </w:r>
          </w:p>
        </w:tc>
        <w:tc>
          <w:tcPr>
            <w:tcW w:w="105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14,767</w:t>
            </w:r>
          </w:p>
        </w:tc>
        <w:tc>
          <w:tcPr>
            <w:tcW w:w="87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4"/>
              </w:rPr>
            </w:pPr>
            <w:r w:rsidRPr="00226DB4">
              <w:rPr>
                <w:b/>
                <w:bCs/>
                <w:sz w:val="24"/>
              </w:rPr>
              <w:t>19,583</w:t>
            </w:r>
          </w:p>
        </w:tc>
      </w:tr>
    </w:tbl>
    <w:p w:rsidR="00215B38" w:rsidRDefault="00215B38" w:rsidP="009C4207">
      <w:pPr>
        <w:pStyle w:val="BodyText"/>
        <w:spacing w:line="360" w:lineRule="auto"/>
      </w:pPr>
    </w:p>
    <w:tbl>
      <w:tblPr>
        <w:tblW w:w="13989" w:type="dxa"/>
        <w:tblInd w:w="93" w:type="dxa"/>
        <w:tblLook w:val="04A0"/>
      </w:tblPr>
      <w:tblGrid>
        <w:gridCol w:w="3783"/>
        <w:gridCol w:w="1028"/>
        <w:gridCol w:w="794"/>
        <w:gridCol w:w="854"/>
        <w:gridCol w:w="793"/>
        <w:gridCol w:w="853"/>
        <w:gridCol w:w="793"/>
        <w:gridCol w:w="817"/>
        <w:gridCol w:w="793"/>
        <w:gridCol w:w="877"/>
        <w:gridCol w:w="925"/>
        <w:gridCol w:w="913"/>
        <w:gridCol w:w="766"/>
      </w:tblGrid>
      <w:tr w:rsidR="00226DB4" w:rsidRPr="00226DB4" w:rsidTr="00A75955">
        <w:trPr>
          <w:trHeight w:val="375"/>
        </w:trPr>
        <w:tc>
          <w:tcPr>
            <w:tcW w:w="13989" w:type="dxa"/>
            <w:gridSpan w:val="13"/>
            <w:tcBorders>
              <w:top w:val="nil"/>
              <w:left w:val="nil"/>
              <w:bottom w:val="nil"/>
              <w:right w:val="nil"/>
            </w:tcBorders>
            <w:shd w:val="clear" w:color="auto" w:fill="auto"/>
            <w:noWrap/>
            <w:vAlign w:val="bottom"/>
            <w:hideMark/>
          </w:tcPr>
          <w:p w:rsidR="00226DB4" w:rsidRPr="00226DB4" w:rsidRDefault="00226DB4" w:rsidP="00226DB4">
            <w:pPr>
              <w:jc w:val="center"/>
              <w:rPr>
                <w:b/>
                <w:bCs/>
                <w:i/>
                <w:szCs w:val="28"/>
                <w:u w:val="single"/>
              </w:rPr>
            </w:pPr>
            <w:r w:rsidRPr="00226DB4">
              <w:rPr>
                <w:b/>
                <w:bCs/>
                <w:szCs w:val="28"/>
                <w:u w:val="single"/>
              </w:rPr>
              <w:lastRenderedPageBreak/>
              <w:t>Appendix 7.A.5</w:t>
            </w:r>
          </w:p>
        </w:tc>
      </w:tr>
      <w:tr w:rsidR="00226DB4" w:rsidRPr="00226DB4" w:rsidTr="00A75955">
        <w:trPr>
          <w:trHeight w:val="375"/>
        </w:trPr>
        <w:tc>
          <w:tcPr>
            <w:tcW w:w="13989" w:type="dxa"/>
            <w:gridSpan w:val="13"/>
            <w:tcBorders>
              <w:top w:val="nil"/>
              <w:left w:val="nil"/>
              <w:bottom w:val="nil"/>
              <w:right w:val="nil"/>
            </w:tcBorders>
            <w:shd w:val="clear" w:color="auto" w:fill="auto"/>
            <w:noWrap/>
            <w:vAlign w:val="bottom"/>
            <w:hideMark/>
          </w:tcPr>
          <w:p w:rsidR="00226DB4" w:rsidRPr="00226DB4" w:rsidRDefault="00226DB4" w:rsidP="00226DB4">
            <w:pPr>
              <w:jc w:val="center"/>
              <w:rPr>
                <w:b/>
                <w:bCs/>
                <w:i/>
                <w:szCs w:val="28"/>
                <w:u w:val="single"/>
              </w:rPr>
            </w:pPr>
            <w:r w:rsidRPr="00226DB4">
              <w:rPr>
                <w:b/>
                <w:bCs/>
                <w:szCs w:val="28"/>
                <w:u w:val="single"/>
              </w:rPr>
              <w:t>DISCOUNTED CASH FLOW ( in 000 Birr)</w:t>
            </w:r>
          </w:p>
        </w:tc>
      </w:tr>
      <w:tr w:rsidR="00226DB4" w:rsidRPr="00226DB4" w:rsidTr="00A75955">
        <w:trPr>
          <w:trHeight w:val="300"/>
        </w:trPr>
        <w:tc>
          <w:tcPr>
            <w:tcW w:w="378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1028"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9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5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9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5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9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17"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9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77"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25"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1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66"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r>
      <w:tr w:rsidR="00226DB4" w:rsidRPr="00226DB4" w:rsidTr="00A75955">
        <w:trPr>
          <w:trHeight w:val="402"/>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Item</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rsidR="00226DB4" w:rsidRPr="00226DB4" w:rsidRDefault="00226DB4" w:rsidP="00226DB4">
            <w:pPr>
              <w:jc w:val="center"/>
              <w:rPr>
                <w:b/>
                <w:bCs/>
                <w:i/>
                <w:sz w:val="20"/>
                <w:szCs w:val="20"/>
              </w:rPr>
            </w:pPr>
            <w:r w:rsidRPr="00226DB4">
              <w:rPr>
                <w:b/>
                <w:bCs/>
                <w:sz w:val="20"/>
                <w:szCs w:val="20"/>
              </w:rPr>
              <w:t>Year 1</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2"/>
                <w:szCs w:val="22"/>
              </w:rPr>
            </w:pPr>
            <w:r w:rsidRPr="00226DB4">
              <w:rPr>
                <w:b/>
                <w:bCs/>
                <w:sz w:val="22"/>
                <w:szCs w:val="22"/>
              </w:rPr>
              <w:t>Year 2</w:t>
            </w:r>
          </w:p>
        </w:tc>
        <w:tc>
          <w:tcPr>
            <w:tcW w:w="854" w:type="dxa"/>
            <w:tcBorders>
              <w:top w:val="single" w:sz="4" w:space="0" w:color="auto"/>
              <w:left w:val="nil"/>
              <w:bottom w:val="single" w:sz="4" w:space="0" w:color="auto"/>
              <w:right w:val="single" w:sz="4" w:space="0" w:color="auto"/>
            </w:tcBorders>
            <w:shd w:val="clear" w:color="auto" w:fill="auto"/>
            <w:vAlign w:val="bottom"/>
            <w:hideMark/>
          </w:tcPr>
          <w:p w:rsidR="00226DB4" w:rsidRPr="00226DB4" w:rsidRDefault="00226DB4" w:rsidP="00226DB4">
            <w:pPr>
              <w:jc w:val="center"/>
              <w:rPr>
                <w:b/>
                <w:bCs/>
                <w:i/>
                <w:sz w:val="20"/>
                <w:szCs w:val="20"/>
              </w:rPr>
            </w:pPr>
            <w:r w:rsidRPr="00226DB4">
              <w:rPr>
                <w:b/>
                <w:bCs/>
                <w:sz w:val="20"/>
                <w:szCs w:val="20"/>
              </w:rPr>
              <w:t>Year 3</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2"/>
                <w:szCs w:val="22"/>
              </w:rPr>
            </w:pPr>
            <w:r w:rsidRPr="00226DB4">
              <w:rPr>
                <w:b/>
                <w:bCs/>
                <w:sz w:val="22"/>
                <w:szCs w:val="22"/>
              </w:rPr>
              <w:t>Year 4</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226DB4" w:rsidRPr="00226DB4" w:rsidRDefault="00226DB4" w:rsidP="00226DB4">
            <w:pPr>
              <w:jc w:val="center"/>
              <w:rPr>
                <w:b/>
                <w:bCs/>
                <w:i/>
                <w:sz w:val="20"/>
                <w:szCs w:val="20"/>
              </w:rPr>
            </w:pPr>
            <w:r w:rsidRPr="00226DB4">
              <w:rPr>
                <w:b/>
                <w:bCs/>
                <w:sz w:val="20"/>
                <w:szCs w:val="20"/>
              </w:rPr>
              <w:t>Year 5</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2"/>
                <w:szCs w:val="22"/>
              </w:rPr>
            </w:pPr>
            <w:r w:rsidRPr="00226DB4">
              <w:rPr>
                <w:b/>
                <w:bCs/>
                <w:sz w:val="22"/>
                <w:szCs w:val="22"/>
              </w:rPr>
              <w:t>Year 6</w:t>
            </w:r>
          </w:p>
        </w:tc>
        <w:tc>
          <w:tcPr>
            <w:tcW w:w="817" w:type="dxa"/>
            <w:tcBorders>
              <w:top w:val="single" w:sz="4" w:space="0" w:color="auto"/>
              <w:left w:val="nil"/>
              <w:bottom w:val="single" w:sz="4" w:space="0" w:color="auto"/>
              <w:right w:val="single" w:sz="4" w:space="0" w:color="auto"/>
            </w:tcBorders>
            <w:shd w:val="clear" w:color="auto" w:fill="auto"/>
            <w:vAlign w:val="bottom"/>
            <w:hideMark/>
          </w:tcPr>
          <w:p w:rsidR="00226DB4" w:rsidRPr="00226DB4" w:rsidRDefault="00226DB4" w:rsidP="00226DB4">
            <w:pPr>
              <w:jc w:val="center"/>
              <w:rPr>
                <w:b/>
                <w:bCs/>
                <w:i/>
                <w:sz w:val="20"/>
                <w:szCs w:val="20"/>
              </w:rPr>
            </w:pPr>
            <w:r w:rsidRPr="00226DB4">
              <w:rPr>
                <w:b/>
                <w:bCs/>
                <w:sz w:val="20"/>
                <w:szCs w:val="20"/>
              </w:rPr>
              <w:t>Year 7</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2"/>
                <w:szCs w:val="22"/>
              </w:rPr>
            </w:pPr>
            <w:r w:rsidRPr="00226DB4">
              <w:rPr>
                <w:b/>
                <w:bCs/>
                <w:sz w:val="22"/>
                <w:szCs w:val="22"/>
              </w:rPr>
              <w:t>Year 8</w:t>
            </w:r>
          </w:p>
        </w:tc>
        <w:tc>
          <w:tcPr>
            <w:tcW w:w="877" w:type="dxa"/>
            <w:tcBorders>
              <w:top w:val="single" w:sz="4" w:space="0" w:color="auto"/>
              <w:left w:val="nil"/>
              <w:bottom w:val="single" w:sz="4" w:space="0" w:color="auto"/>
              <w:right w:val="single" w:sz="4" w:space="0" w:color="auto"/>
            </w:tcBorders>
            <w:shd w:val="clear" w:color="auto" w:fill="auto"/>
            <w:vAlign w:val="bottom"/>
            <w:hideMark/>
          </w:tcPr>
          <w:p w:rsidR="00226DB4" w:rsidRPr="00226DB4" w:rsidRDefault="00226DB4" w:rsidP="00226DB4">
            <w:pPr>
              <w:jc w:val="center"/>
              <w:rPr>
                <w:b/>
                <w:bCs/>
                <w:i/>
                <w:sz w:val="20"/>
                <w:szCs w:val="20"/>
              </w:rPr>
            </w:pPr>
            <w:r w:rsidRPr="00226DB4">
              <w:rPr>
                <w:b/>
                <w:bCs/>
                <w:sz w:val="20"/>
                <w:szCs w:val="20"/>
              </w:rPr>
              <w:t>Year 9</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2"/>
                <w:szCs w:val="22"/>
              </w:rPr>
            </w:pPr>
            <w:r w:rsidRPr="00226DB4">
              <w:rPr>
                <w:b/>
                <w:bCs/>
                <w:sz w:val="22"/>
                <w:szCs w:val="22"/>
              </w:rPr>
              <w:t>Year 10</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226DB4" w:rsidRPr="00226DB4" w:rsidRDefault="00226DB4" w:rsidP="00226DB4">
            <w:pPr>
              <w:jc w:val="center"/>
              <w:rPr>
                <w:b/>
                <w:bCs/>
                <w:i/>
                <w:sz w:val="20"/>
                <w:szCs w:val="20"/>
              </w:rPr>
            </w:pPr>
            <w:r w:rsidRPr="00226DB4">
              <w:rPr>
                <w:b/>
                <w:bCs/>
                <w:sz w:val="20"/>
                <w:szCs w:val="20"/>
              </w:rPr>
              <w:t>Year 11</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2"/>
                <w:szCs w:val="22"/>
              </w:rPr>
            </w:pPr>
            <w:r w:rsidRPr="00226DB4">
              <w:rPr>
                <w:b/>
                <w:bCs/>
                <w:sz w:val="22"/>
                <w:szCs w:val="22"/>
              </w:rPr>
              <w:t>Scrap</w:t>
            </w:r>
          </w:p>
        </w:tc>
      </w:tr>
      <w:tr w:rsidR="00226DB4" w:rsidRPr="00226DB4" w:rsidTr="00A75955">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b/>
                <w:bCs/>
                <w:i/>
                <w:sz w:val="20"/>
                <w:szCs w:val="20"/>
              </w:rPr>
            </w:pPr>
            <w:r w:rsidRPr="00226DB4">
              <w:rPr>
                <w:b/>
                <w:bCs/>
                <w:sz w:val="20"/>
                <w:szCs w:val="20"/>
              </w:rPr>
              <w:t>TOTAL CASH INFLOW</w:t>
            </w:r>
          </w:p>
        </w:tc>
        <w:tc>
          <w:tcPr>
            <w:tcW w:w="1028"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10,560</w:t>
            </w:r>
          </w:p>
        </w:tc>
        <w:tc>
          <w:tcPr>
            <w:tcW w:w="85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11,880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13,200</w:t>
            </w:r>
          </w:p>
        </w:tc>
        <w:tc>
          <w:tcPr>
            <w:tcW w:w="85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13,200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13,200</w:t>
            </w:r>
          </w:p>
        </w:tc>
        <w:tc>
          <w:tcPr>
            <w:tcW w:w="81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13,200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13,200</w:t>
            </w:r>
          </w:p>
        </w:tc>
        <w:tc>
          <w:tcPr>
            <w:tcW w:w="87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13,200</w:t>
            </w:r>
          </w:p>
        </w:tc>
        <w:tc>
          <w:tcPr>
            <w:tcW w:w="92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13,200</w:t>
            </w:r>
          </w:p>
        </w:tc>
        <w:tc>
          <w:tcPr>
            <w:tcW w:w="91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13,200</w:t>
            </w:r>
          </w:p>
        </w:tc>
        <w:tc>
          <w:tcPr>
            <w:tcW w:w="76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4,815</w:t>
            </w:r>
          </w:p>
        </w:tc>
      </w:tr>
      <w:tr w:rsidR="00226DB4" w:rsidRPr="00226DB4" w:rsidTr="00A75955">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i/>
                <w:color w:val="000000"/>
                <w:sz w:val="22"/>
                <w:szCs w:val="22"/>
              </w:rPr>
            </w:pPr>
            <w:r w:rsidRPr="00226DB4">
              <w:rPr>
                <w:color w:val="000000"/>
                <w:sz w:val="22"/>
                <w:szCs w:val="22"/>
              </w:rPr>
              <w:t>Inflow operation</w:t>
            </w:r>
          </w:p>
        </w:tc>
        <w:tc>
          <w:tcPr>
            <w:tcW w:w="1028"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10,560</w:t>
            </w:r>
          </w:p>
        </w:tc>
        <w:tc>
          <w:tcPr>
            <w:tcW w:w="85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11,880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13,200</w:t>
            </w:r>
          </w:p>
        </w:tc>
        <w:tc>
          <w:tcPr>
            <w:tcW w:w="85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13,200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13,200</w:t>
            </w:r>
          </w:p>
        </w:tc>
        <w:tc>
          <w:tcPr>
            <w:tcW w:w="81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13,200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13,200</w:t>
            </w:r>
          </w:p>
        </w:tc>
        <w:tc>
          <w:tcPr>
            <w:tcW w:w="87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13,200</w:t>
            </w:r>
          </w:p>
        </w:tc>
        <w:tc>
          <w:tcPr>
            <w:tcW w:w="92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13,200</w:t>
            </w:r>
          </w:p>
        </w:tc>
        <w:tc>
          <w:tcPr>
            <w:tcW w:w="91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13,200</w:t>
            </w:r>
          </w:p>
        </w:tc>
        <w:tc>
          <w:tcPr>
            <w:tcW w:w="76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r>
      <w:tr w:rsidR="00226DB4" w:rsidRPr="00226DB4" w:rsidTr="00A75955">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i/>
                <w:color w:val="000000"/>
                <w:sz w:val="22"/>
                <w:szCs w:val="22"/>
              </w:rPr>
            </w:pPr>
            <w:r w:rsidRPr="00226DB4">
              <w:rPr>
                <w:color w:val="000000"/>
                <w:sz w:val="22"/>
                <w:szCs w:val="22"/>
              </w:rPr>
              <w:t>Other income</w:t>
            </w:r>
          </w:p>
        </w:tc>
        <w:tc>
          <w:tcPr>
            <w:tcW w:w="1028"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85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81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92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91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4,815</w:t>
            </w:r>
          </w:p>
        </w:tc>
      </w:tr>
      <w:tr w:rsidR="00226DB4" w:rsidRPr="00226DB4" w:rsidTr="00A75955">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b/>
                <w:bCs/>
                <w:i/>
                <w:sz w:val="20"/>
                <w:szCs w:val="20"/>
              </w:rPr>
            </w:pPr>
            <w:r w:rsidRPr="00226DB4">
              <w:rPr>
                <w:b/>
                <w:bCs/>
                <w:sz w:val="20"/>
                <w:szCs w:val="20"/>
              </w:rPr>
              <w:t>TOTAL CASH OUTFLOW</w:t>
            </w:r>
          </w:p>
        </w:tc>
        <w:tc>
          <w:tcPr>
            <w:tcW w:w="1028"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14,038</w:t>
            </w:r>
          </w:p>
        </w:tc>
        <w:tc>
          <w:tcPr>
            <w:tcW w:w="79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7,834</w:t>
            </w:r>
          </w:p>
        </w:tc>
        <w:tc>
          <w:tcPr>
            <w:tcW w:w="85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8,750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9,408</w:t>
            </w:r>
          </w:p>
        </w:tc>
        <w:tc>
          <w:tcPr>
            <w:tcW w:w="85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9,695</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9,739</w:t>
            </w:r>
          </w:p>
        </w:tc>
        <w:tc>
          <w:tcPr>
            <w:tcW w:w="81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10,353</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10,394</w:t>
            </w:r>
          </w:p>
        </w:tc>
        <w:tc>
          <w:tcPr>
            <w:tcW w:w="87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10,434</w:t>
            </w:r>
          </w:p>
        </w:tc>
        <w:tc>
          <w:tcPr>
            <w:tcW w:w="92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10,475</w:t>
            </w:r>
          </w:p>
        </w:tc>
        <w:tc>
          <w:tcPr>
            <w:tcW w:w="91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10,516</w:t>
            </w:r>
          </w:p>
        </w:tc>
        <w:tc>
          <w:tcPr>
            <w:tcW w:w="76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0</w:t>
            </w:r>
          </w:p>
        </w:tc>
      </w:tr>
      <w:tr w:rsidR="00226DB4" w:rsidRPr="00226DB4" w:rsidTr="00A75955">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i/>
                <w:color w:val="000000"/>
                <w:sz w:val="22"/>
                <w:szCs w:val="22"/>
              </w:rPr>
            </w:pPr>
            <w:r w:rsidRPr="00226DB4">
              <w:rPr>
                <w:color w:val="000000"/>
                <w:sz w:val="22"/>
                <w:szCs w:val="22"/>
              </w:rPr>
              <w:t>Increase in fixed assets</w:t>
            </w:r>
          </w:p>
        </w:tc>
        <w:tc>
          <w:tcPr>
            <w:tcW w:w="1028"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11,957</w:t>
            </w:r>
          </w:p>
        </w:tc>
        <w:tc>
          <w:tcPr>
            <w:tcW w:w="79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85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81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92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91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r>
      <w:tr w:rsidR="00226DB4" w:rsidRPr="00226DB4" w:rsidTr="00A75955">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i/>
                <w:color w:val="000000"/>
                <w:sz w:val="22"/>
                <w:szCs w:val="22"/>
              </w:rPr>
            </w:pPr>
            <w:r w:rsidRPr="00226DB4">
              <w:rPr>
                <w:color w:val="000000"/>
                <w:sz w:val="22"/>
                <w:szCs w:val="22"/>
              </w:rPr>
              <w:t>Increase in net working capital</w:t>
            </w:r>
          </w:p>
        </w:tc>
        <w:tc>
          <w:tcPr>
            <w:tcW w:w="1028"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2,082</w:t>
            </w:r>
          </w:p>
        </w:tc>
        <w:tc>
          <w:tcPr>
            <w:tcW w:w="79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258</w:t>
            </w:r>
          </w:p>
        </w:tc>
        <w:tc>
          <w:tcPr>
            <w:tcW w:w="85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258</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81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92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91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r>
      <w:tr w:rsidR="00226DB4" w:rsidRPr="00226DB4" w:rsidTr="00A75955">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i/>
                <w:color w:val="000000"/>
                <w:sz w:val="22"/>
                <w:szCs w:val="22"/>
              </w:rPr>
            </w:pPr>
            <w:r w:rsidRPr="00226DB4">
              <w:rPr>
                <w:color w:val="000000"/>
                <w:sz w:val="22"/>
                <w:szCs w:val="22"/>
              </w:rPr>
              <w:t>Operating costs</w:t>
            </w:r>
          </w:p>
        </w:tc>
        <w:tc>
          <w:tcPr>
            <w:tcW w:w="1028"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7,327</w:t>
            </w:r>
          </w:p>
        </w:tc>
        <w:tc>
          <w:tcPr>
            <w:tcW w:w="85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8,242</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9,158</w:t>
            </w:r>
          </w:p>
        </w:tc>
        <w:tc>
          <w:tcPr>
            <w:tcW w:w="85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9,158</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9,165</w:t>
            </w:r>
          </w:p>
        </w:tc>
        <w:tc>
          <w:tcPr>
            <w:tcW w:w="81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9,165</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9,165</w:t>
            </w:r>
          </w:p>
        </w:tc>
        <w:tc>
          <w:tcPr>
            <w:tcW w:w="87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9,165</w:t>
            </w:r>
          </w:p>
        </w:tc>
        <w:tc>
          <w:tcPr>
            <w:tcW w:w="92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9,165</w:t>
            </w:r>
          </w:p>
        </w:tc>
        <w:tc>
          <w:tcPr>
            <w:tcW w:w="91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9,165</w:t>
            </w:r>
          </w:p>
        </w:tc>
        <w:tc>
          <w:tcPr>
            <w:tcW w:w="76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r>
      <w:tr w:rsidR="00226DB4" w:rsidRPr="00226DB4" w:rsidTr="00A75955">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i/>
                <w:sz w:val="20"/>
                <w:szCs w:val="20"/>
              </w:rPr>
            </w:pPr>
            <w:r w:rsidRPr="00226DB4">
              <w:rPr>
                <w:sz w:val="20"/>
                <w:szCs w:val="20"/>
              </w:rPr>
              <w:t>Marketing and Distribution cost</w:t>
            </w:r>
          </w:p>
        </w:tc>
        <w:tc>
          <w:tcPr>
            <w:tcW w:w="1028"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250</w:t>
            </w:r>
          </w:p>
        </w:tc>
        <w:tc>
          <w:tcPr>
            <w:tcW w:w="85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250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250</w:t>
            </w:r>
          </w:p>
        </w:tc>
        <w:tc>
          <w:tcPr>
            <w:tcW w:w="85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250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250</w:t>
            </w:r>
          </w:p>
        </w:tc>
        <w:tc>
          <w:tcPr>
            <w:tcW w:w="81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250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250</w:t>
            </w:r>
          </w:p>
        </w:tc>
        <w:tc>
          <w:tcPr>
            <w:tcW w:w="87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250</w:t>
            </w:r>
          </w:p>
        </w:tc>
        <w:tc>
          <w:tcPr>
            <w:tcW w:w="92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250</w:t>
            </w:r>
          </w:p>
        </w:tc>
        <w:tc>
          <w:tcPr>
            <w:tcW w:w="91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250</w:t>
            </w:r>
          </w:p>
        </w:tc>
        <w:tc>
          <w:tcPr>
            <w:tcW w:w="76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r>
      <w:tr w:rsidR="00226DB4" w:rsidRPr="00226DB4" w:rsidTr="00A75955">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i/>
                <w:color w:val="000000"/>
                <w:sz w:val="22"/>
                <w:szCs w:val="22"/>
              </w:rPr>
            </w:pPr>
            <w:r w:rsidRPr="00226DB4">
              <w:rPr>
                <w:color w:val="000000"/>
                <w:sz w:val="22"/>
                <w:szCs w:val="22"/>
              </w:rPr>
              <w:t>Income (corporate) tax</w:t>
            </w:r>
          </w:p>
        </w:tc>
        <w:tc>
          <w:tcPr>
            <w:tcW w:w="1028"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 </w:t>
            </w:r>
          </w:p>
        </w:tc>
        <w:tc>
          <w:tcPr>
            <w:tcW w:w="79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85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286</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324</w:t>
            </w:r>
          </w:p>
        </w:tc>
        <w:tc>
          <w:tcPr>
            <w:tcW w:w="81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939</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979</w:t>
            </w:r>
          </w:p>
        </w:tc>
        <w:tc>
          <w:tcPr>
            <w:tcW w:w="87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1,020</w:t>
            </w:r>
          </w:p>
        </w:tc>
        <w:tc>
          <w:tcPr>
            <w:tcW w:w="92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1,060</w:t>
            </w:r>
          </w:p>
        </w:tc>
        <w:tc>
          <w:tcPr>
            <w:tcW w:w="91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1,101</w:t>
            </w:r>
          </w:p>
        </w:tc>
        <w:tc>
          <w:tcPr>
            <w:tcW w:w="76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0</w:t>
            </w:r>
          </w:p>
        </w:tc>
      </w:tr>
      <w:tr w:rsidR="00226DB4" w:rsidRPr="00226DB4" w:rsidTr="00A75955">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b/>
                <w:bCs/>
                <w:i/>
                <w:sz w:val="20"/>
                <w:szCs w:val="20"/>
              </w:rPr>
            </w:pPr>
            <w:r w:rsidRPr="00226DB4">
              <w:rPr>
                <w:b/>
                <w:bCs/>
                <w:sz w:val="20"/>
                <w:szCs w:val="20"/>
              </w:rPr>
              <w:t>NET CASH FLOW</w:t>
            </w:r>
          </w:p>
        </w:tc>
        <w:tc>
          <w:tcPr>
            <w:tcW w:w="1028"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-14,038</w:t>
            </w:r>
          </w:p>
        </w:tc>
        <w:tc>
          <w:tcPr>
            <w:tcW w:w="79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2,726</w:t>
            </w:r>
          </w:p>
        </w:tc>
        <w:tc>
          <w:tcPr>
            <w:tcW w:w="85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3,130</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3,792</w:t>
            </w:r>
          </w:p>
        </w:tc>
        <w:tc>
          <w:tcPr>
            <w:tcW w:w="85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3,505</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3,461</w:t>
            </w:r>
          </w:p>
        </w:tc>
        <w:tc>
          <w:tcPr>
            <w:tcW w:w="81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2,847</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2,806</w:t>
            </w:r>
          </w:p>
        </w:tc>
        <w:tc>
          <w:tcPr>
            <w:tcW w:w="87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2,766</w:t>
            </w:r>
          </w:p>
        </w:tc>
        <w:tc>
          <w:tcPr>
            <w:tcW w:w="92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2,725</w:t>
            </w:r>
          </w:p>
        </w:tc>
        <w:tc>
          <w:tcPr>
            <w:tcW w:w="91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2,684</w:t>
            </w:r>
          </w:p>
        </w:tc>
        <w:tc>
          <w:tcPr>
            <w:tcW w:w="76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4,815</w:t>
            </w:r>
          </w:p>
        </w:tc>
      </w:tr>
      <w:tr w:rsidR="00226DB4" w:rsidRPr="00226DB4" w:rsidTr="00A75955">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b/>
                <w:bCs/>
                <w:i/>
                <w:sz w:val="20"/>
                <w:szCs w:val="20"/>
              </w:rPr>
            </w:pPr>
            <w:r w:rsidRPr="00226DB4">
              <w:rPr>
                <w:b/>
                <w:bCs/>
                <w:sz w:val="20"/>
                <w:szCs w:val="20"/>
              </w:rPr>
              <w:t>CUMULATIVE NET CASH FLOW</w:t>
            </w:r>
          </w:p>
        </w:tc>
        <w:tc>
          <w:tcPr>
            <w:tcW w:w="1028"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-14,038</w:t>
            </w:r>
          </w:p>
        </w:tc>
        <w:tc>
          <w:tcPr>
            <w:tcW w:w="79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-11,313</w:t>
            </w:r>
          </w:p>
        </w:tc>
        <w:tc>
          <w:tcPr>
            <w:tcW w:w="85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-8,183</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-4,391</w:t>
            </w:r>
          </w:p>
        </w:tc>
        <w:tc>
          <w:tcPr>
            <w:tcW w:w="85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-886</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2,575</w:t>
            </w:r>
          </w:p>
        </w:tc>
        <w:tc>
          <w:tcPr>
            <w:tcW w:w="81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5,422</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8,228</w:t>
            </w:r>
          </w:p>
        </w:tc>
        <w:tc>
          <w:tcPr>
            <w:tcW w:w="87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10,993</w:t>
            </w:r>
          </w:p>
        </w:tc>
        <w:tc>
          <w:tcPr>
            <w:tcW w:w="92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13,718</w:t>
            </w:r>
          </w:p>
        </w:tc>
        <w:tc>
          <w:tcPr>
            <w:tcW w:w="91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16,403</w:t>
            </w:r>
          </w:p>
        </w:tc>
        <w:tc>
          <w:tcPr>
            <w:tcW w:w="76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b/>
                <w:bCs/>
                <w:i/>
                <w:sz w:val="20"/>
                <w:szCs w:val="20"/>
              </w:rPr>
            </w:pPr>
            <w:r w:rsidRPr="00226DB4">
              <w:rPr>
                <w:b/>
                <w:bCs/>
                <w:sz w:val="20"/>
                <w:szCs w:val="20"/>
              </w:rPr>
              <w:t>21,218</w:t>
            </w:r>
          </w:p>
        </w:tc>
      </w:tr>
      <w:tr w:rsidR="00226DB4" w:rsidRPr="00226DB4" w:rsidTr="00A75955">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i/>
                <w:color w:val="000000"/>
                <w:sz w:val="22"/>
                <w:szCs w:val="22"/>
              </w:rPr>
            </w:pPr>
            <w:r w:rsidRPr="00226DB4">
              <w:rPr>
                <w:color w:val="000000"/>
                <w:sz w:val="22"/>
                <w:szCs w:val="22"/>
              </w:rPr>
              <w:t>Net present value</w:t>
            </w:r>
          </w:p>
        </w:tc>
        <w:tc>
          <w:tcPr>
            <w:tcW w:w="1028"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-14,038</w:t>
            </w:r>
          </w:p>
        </w:tc>
        <w:tc>
          <w:tcPr>
            <w:tcW w:w="79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2,478</w:t>
            </w:r>
          </w:p>
        </w:tc>
        <w:tc>
          <w:tcPr>
            <w:tcW w:w="85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2,587</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2,849</w:t>
            </w:r>
          </w:p>
        </w:tc>
        <w:tc>
          <w:tcPr>
            <w:tcW w:w="85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2,394</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2,149</w:t>
            </w:r>
          </w:p>
        </w:tc>
        <w:tc>
          <w:tcPr>
            <w:tcW w:w="81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1,607</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1,440</w:t>
            </w:r>
          </w:p>
        </w:tc>
        <w:tc>
          <w:tcPr>
            <w:tcW w:w="87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1,290</w:t>
            </w:r>
          </w:p>
        </w:tc>
        <w:tc>
          <w:tcPr>
            <w:tcW w:w="92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1,156</w:t>
            </w:r>
          </w:p>
        </w:tc>
        <w:tc>
          <w:tcPr>
            <w:tcW w:w="91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1,035</w:t>
            </w:r>
          </w:p>
        </w:tc>
        <w:tc>
          <w:tcPr>
            <w:tcW w:w="76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1,856</w:t>
            </w:r>
          </w:p>
        </w:tc>
      </w:tr>
      <w:tr w:rsidR="00226DB4" w:rsidRPr="00226DB4" w:rsidTr="00A75955">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226DB4" w:rsidRPr="00226DB4" w:rsidRDefault="00226DB4" w:rsidP="00226DB4">
            <w:pPr>
              <w:rPr>
                <w:i/>
                <w:color w:val="000000"/>
                <w:sz w:val="22"/>
                <w:szCs w:val="22"/>
              </w:rPr>
            </w:pPr>
            <w:r w:rsidRPr="00226DB4">
              <w:rPr>
                <w:color w:val="000000"/>
                <w:sz w:val="22"/>
                <w:szCs w:val="22"/>
              </w:rPr>
              <w:t>Cumulative net present value</w:t>
            </w:r>
          </w:p>
        </w:tc>
        <w:tc>
          <w:tcPr>
            <w:tcW w:w="1028"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-14,038</w:t>
            </w:r>
          </w:p>
        </w:tc>
        <w:tc>
          <w:tcPr>
            <w:tcW w:w="79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-11,560</w:t>
            </w:r>
          </w:p>
        </w:tc>
        <w:tc>
          <w:tcPr>
            <w:tcW w:w="854"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-8,974</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-6,125</w:t>
            </w:r>
          </w:p>
        </w:tc>
        <w:tc>
          <w:tcPr>
            <w:tcW w:w="85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-3,731</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-1,582</w:t>
            </w:r>
          </w:p>
        </w:tc>
        <w:tc>
          <w:tcPr>
            <w:tcW w:w="81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25</w:t>
            </w:r>
          </w:p>
        </w:tc>
        <w:tc>
          <w:tcPr>
            <w:tcW w:w="79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1,465</w:t>
            </w:r>
          </w:p>
        </w:tc>
        <w:tc>
          <w:tcPr>
            <w:tcW w:w="877"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2,755</w:t>
            </w:r>
          </w:p>
        </w:tc>
        <w:tc>
          <w:tcPr>
            <w:tcW w:w="925"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3,911</w:t>
            </w:r>
          </w:p>
        </w:tc>
        <w:tc>
          <w:tcPr>
            <w:tcW w:w="913"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4,946</w:t>
            </w:r>
          </w:p>
        </w:tc>
        <w:tc>
          <w:tcPr>
            <w:tcW w:w="766" w:type="dxa"/>
            <w:tcBorders>
              <w:top w:val="nil"/>
              <w:left w:val="nil"/>
              <w:bottom w:val="single" w:sz="4" w:space="0" w:color="auto"/>
              <w:right w:val="single" w:sz="4" w:space="0" w:color="auto"/>
            </w:tcBorders>
            <w:shd w:val="clear" w:color="auto" w:fill="auto"/>
            <w:noWrap/>
            <w:vAlign w:val="bottom"/>
            <w:hideMark/>
          </w:tcPr>
          <w:p w:rsidR="00226DB4" w:rsidRPr="00226DB4" w:rsidRDefault="00226DB4" w:rsidP="00226DB4">
            <w:pPr>
              <w:jc w:val="center"/>
              <w:rPr>
                <w:i/>
                <w:sz w:val="20"/>
                <w:szCs w:val="20"/>
              </w:rPr>
            </w:pPr>
            <w:r w:rsidRPr="00226DB4">
              <w:rPr>
                <w:sz w:val="20"/>
                <w:szCs w:val="20"/>
              </w:rPr>
              <w:t>6,802</w:t>
            </w:r>
          </w:p>
        </w:tc>
      </w:tr>
      <w:tr w:rsidR="00226DB4" w:rsidRPr="00226DB4" w:rsidTr="00A75955">
        <w:trPr>
          <w:trHeight w:val="210"/>
        </w:trPr>
        <w:tc>
          <w:tcPr>
            <w:tcW w:w="378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1028" w:type="dxa"/>
            <w:tcBorders>
              <w:top w:val="nil"/>
              <w:left w:val="nil"/>
              <w:bottom w:val="nil"/>
              <w:right w:val="nil"/>
            </w:tcBorders>
            <w:shd w:val="clear" w:color="auto" w:fill="auto"/>
            <w:noWrap/>
            <w:vAlign w:val="bottom"/>
            <w:hideMark/>
          </w:tcPr>
          <w:p w:rsidR="00226DB4" w:rsidRPr="00226DB4" w:rsidRDefault="00226DB4" w:rsidP="00226DB4">
            <w:pPr>
              <w:jc w:val="center"/>
              <w:rPr>
                <w:i/>
                <w:color w:val="000000"/>
                <w:sz w:val="22"/>
                <w:szCs w:val="22"/>
              </w:rPr>
            </w:pPr>
          </w:p>
        </w:tc>
        <w:tc>
          <w:tcPr>
            <w:tcW w:w="79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5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9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5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9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17"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9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77"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25"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1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66"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r>
      <w:tr w:rsidR="00226DB4" w:rsidRPr="00226DB4" w:rsidTr="00A75955">
        <w:trPr>
          <w:trHeight w:val="345"/>
        </w:trPr>
        <w:tc>
          <w:tcPr>
            <w:tcW w:w="378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r w:rsidRPr="00226DB4">
              <w:rPr>
                <w:color w:val="000000"/>
                <w:sz w:val="22"/>
                <w:szCs w:val="22"/>
              </w:rPr>
              <w:t>NET PRESENT VALUE</w:t>
            </w:r>
          </w:p>
        </w:tc>
        <w:tc>
          <w:tcPr>
            <w:tcW w:w="1028" w:type="dxa"/>
            <w:tcBorders>
              <w:top w:val="nil"/>
              <w:left w:val="nil"/>
              <w:bottom w:val="nil"/>
              <w:right w:val="nil"/>
            </w:tcBorders>
            <w:shd w:val="clear" w:color="auto" w:fill="auto"/>
            <w:noWrap/>
            <w:vAlign w:val="bottom"/>
            <w:hideMark/>
          </w:tcPr>
          <w:p w:rsidR="00226DB4" w:rsidRPr="00226DB4" w:rsidRDefault="00226DB4" w:rsidP="00226DB4">
            <w:pPr>
              <w:jc w:val="center"/>
              <w:rPr>
                <w:i/>
                <w:color w:val="000000"/>
                <w:sz w:val="22"/>
                <w:szCs w:val="22"/>
              </w:rPr>
            </w:pPr>
            <w:r w:rsidRPr="00226DB4">
              <w:rPr>
                <w:color w:val="000000"/>
                <w:sz w:val="22"/>
                <w:szCs w:val="22"/>
              </w:rPr>
              <w:t>6,802</w:t>
            </w:r>
          </w:p>
        </w:tc>
        <w:tc>
          <w:tcPr>
            <w:tcW w:w="79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5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9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5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9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17"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9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77"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25"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1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66"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r>
      <w:tr w:rsidR="00226DB4" w:rsidRPr="00226DB4" w:rsidTr="00A75955">
        <w:trPr>
          <w:trHeight w:val="270"/>
        </w:trPr>
        <w:tc>
          <w:tcPr>
            <w:tcW w:w="378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r w:rsidRPr="00226DB4">
              <w:rPr>
                <w:color w:val="000000"/>
                <w:sz w:val="22"/>
                <w:szCs w:val="22"/>
              </w:rPr>
              <w:t>INTERNAL RATE OF RETURN</w:t>
            </w:r>
          </w:p>
        </w:tc>
        <w:tc>
          <w:tcPr>
            <w:tcW w:w="1028" w:type="dxa"/>
            <w:tcBorders>
              <w:top w:val="nil"/>
              <w:left w:val="nil"/>
              <w:bottom w:val="nil"/>
              <w:right w:val="nil"/>
            </w:tcBorders>
            <w:shd w:val="clear" w:color="auto" w:fill="auto"/>
            <w:noWrap/>
            <w:vAlign w:val="bottom"/>
            <w:hideMark/>
          </w:tcPr>
          <w:p w:rsidR="00226DB4" w:rsidRPr="00226DB4" w:rsidRDefault="00226DB4" w:rsidP="00226DB4">
            <w:pPr>
              <w:jc w:val="center"/>
              <w:rPr>
                <w:i/>
                <w:color w:val="000000"/>
                <w:sz w:val="22"/>
                <w:szCs w:val="22"/>
              </w:rPr>
            </w:pPr>
            <w:r w:rsidRPr="00226DB4">
              <w:rPr>
                <w:color w:val="000000"/>
                <w:sz w:val="22"/>
                <w:szCs w:val="22"/>
              </w:rPr>
              <w:t>19.35%</w:t>
            </w:r>
          </w:p>
        </w:tc>
        <w:tc>
          <w:tcPr>
            <w:tcW w:w="79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5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9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5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9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17"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9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77"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25"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1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66"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r>
      <w:tr w:rsidR="00226DB4" w:rsidRPr="00226DB4" w:rsidTr="00A75955">
        <w:trPr>
          <w:trHeight w:val="285"/>
        </w:trPr>
        <w:tc>
          <w:tcPr>
            <w:tcW w:w="378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r w:rsidRPr="00226DB4">
              <w:rPr>
                <w:color w:val="000000"/>
                <w:sz w:val="22"/>
                <w:szCs w:val="22"/>
              </w:rPr>
              <w:t>NORMAL PAYBACK</w:t>
            </w:r>
          </w:p>
        </w:tc>
        <w:tc>
          <w:tcPr>
            <w:tcW w:w="1028" w:type="dxa"/>
            <w:tcBorders>
              <w:top w:val="nil"/>
              <w:left w:val="nil"/>
              <w:bottom w:val="nil"/>
              <w:right w:val="nil"/>
            </w:tcBorders>
            <w:shd w:val="clear" w:color="auto" w:fill="auto"/>
            <w:noWrap/>
            <w:vAlign w:val="bottom"/>
            <w:hideMark/>
          </w:tcPr>
          <w:p w:rsidR="00226DB4" w:rsidRDefault="00226DB4" w:rsidP="00226DB4">
            <w:pPr>
              <w:jc w:val="center"/>
              <w:rPr>
                <w:i/>
                <w:sz w:val="20"/>
                <w:szCs w:val="20"/>
              </w:rPr>
            </w:pPr>
            <w:r w:rsidRPr="00226DB4">
              <w:rPr>
                <w:sz w:val="20"/>
                <w:szCs w:val="20"/>
              </w:rPr>
              <w:t xml:space="preserve"> 6 years</w:t>
            </w:r>
          </w:p>
          <w:p w:rsidR="00A75955" w:rsidRPr="00226DB4" w:rsidRDefault="00A75955" w:rsidP="00226DB4">
            <w:pPr>
              <w:jc w:val="center"/>
              <w:rPr>
                <w:i/>
                <w:sz w:val="20"/>
                <w:szCs w:val="20"/>
              </w:rPr>
            </w:pPr>
          </w:p>
        </w:tc>
        <w:tc>
          <w:tcPr>
            <w:tcW w:w="79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54"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9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5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9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17"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9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877"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25"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913"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c>
          <w:tcPr>
            <w:tcW w:w="766" w:type="dxa"/>
            <w:tcBorders>
              <w:top w:val="nil"/>
              <w:left w:val="nil"/>
              <w:bottom w:val="nil"/>
              <w:right w:val="nil"/>
            </w:tcBorders>
            <w:shd w:val="clear" w:color="auto" w:fill="auto"/>
            <w:noWrap/>
            <w:vAlign w:val="bottom"/>
            <w:hideMark/>
          </w:tcPr>
          <w:p w:rsidR="00226DB4" w:rsidRPr="00226DB4" w:rsidRDefault="00226DB4" w:rsidP="00226DB4">
            <w:pPr>
              <w:rPr>
                <w:i/>
                <w:color w:val="000000"/>
                <w:sz w:val="22"/>
                <w:szCs w:val="22"/>
              </w:rPr>
            </w:pPr>
          </w:p>
        </w:tc>
      </w:tr>
    </w:tbl>
    <w:p w:rsidR="006E208F" w:rsidRPr="009C4207" w:rsidRDefault="006E208F" w:rsidP="00420BC9">
      <w:pPr>
        <w:spacing w:line="360" w:lineRule="auto"/>
        <w:ind w:firstLine="720"/>
        <w:jc w:val="both"/>
        <w:rPr>
          <w:i/>
          <w:sz w:val="24"/>
        </w:rPr>
      </w:pPr>
    </w:p>
    <w:sectPr w:rsidR="006E208F" w:rsidRPr="009C4207" w:rsidSect="00B729EF">
      <w:headerReference w:type="even" r:id="rId9"/>
      <w:pgSz w:w="16834" w:h="11909" w:orient="landscape" w:code="9"/>
      <w:pgMar w:top="1800" w:right="1296" w:bottom="1800" w:left="1152" w:header="720" w:footer="720" w:gutter="0"/>
      <w:pgNumType w:start="22"/>
      <w:cols w:space="720"/>
      <w:docGrid w:linePitch="5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C88" w:rsidRDefault="00C35C88">
      <w:r>
        <w:separator/>
      </w:r>
    </w:p>
  </w:endnote>
  <w:endnote w:type="continuationSeparator" w:id="1">
    <w:p w:rsidR="00C35C88" w:rsidRDefault="00C35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695"/>
      <w:docPartObj>
        <w:docPartGallery w:val="Page Numbers (Bottom of Page)"/>
        <w:docPartUnique/>
      </w:docPartObj>
    </w:sdtPr>
    <w:sdtContent>
      <w:p w:rsidR="00E75AFE" w:rsidRDefault="0029503A">
        <w:pPr>
          <w:pStyle w:val="Footer"/>
          <w:jc w:val="right"/>
        </w:pPr>
        <w:r w:rsidRPr="00E75AFE">
          <w:rPr>
            <w:i/>
            <w:sz w:val="22"/>
            <w:szCs w:val="22"/>
          </w:rPr>
          <w:fldChar w:fldCharType="begin"/>
        </w:r>
        <w:r w:rsidR="00E75AFE" w:rsidRPr="00E75AFE">
          <w:rPr>
            <w:sz w:val="22"/>
            <w:szCs w:val="22"/>
          </w:rPr>
          <w:instrText xml:space="preserve"> PAGE   \* MERGEFORMAT </w:instrText>
        </w:r>
        <w:r w:rsidRPr="00E75AFE">
          <w:rPr>
            <w:i/>
            <w:sz w:val="22"/>
            <w:szCs w:val="22"/>
          </w:rPr>
          <w:fldChar w:fldCharType="separate"/>
        </w:r>
        <w:r w:rsidR="00C115B1" w:rsidRPr="00C115B1">
          <w:rPr>
            <w:i/>
            <w:noProof/>
            <w:sz w:val="22"/>
            <w:szCs w:val="22"/>
          </w:rPr>
          <w:t>1</w:t>
        </w:r>
        <w:r w:rsidRPr="00E75AFE">
          <w:rPr>
            <w:i/>
            <w:sz w:val="22"/>
            <w:szCs w:val="22"/>
          </w:rPr>
          <w:fldChar w:fldCharType="end"/>
        </w:r>
      </w:p>
    </w:sdtContent>
  </w:sdt>
  <w:p w:rsidR="00E75AFE" w:rsidRDefault="00E75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C88" w:rsidRDefault="00C35C88">
      <w:r>
        <w:separator/>
      </w:r>
    </w:p>
  </w:footnote>
  <w:footnote w:type="continuationSeparator" w:id="1">
    <w:p w:rsidR="00C35C88" w:rsidRDefault="00C35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BF" w:rsidRDefault="0029503A" w:rsidP="008C3722">
    <w:pPr>
      <w:pStyle w:val="Header"/>
      <w:framePr w:wrap="around" w:vAnchor="text" w:hAnchor="margin" w:xAlign="center" w:y="1"/>
      <w:rPr>
        <w:rStyle w:val="PageNumber"/>
      </w:rPr>
    </w:pPr>
    <w:r>
      <w:rPr>
        <w:rStyle w:val="PageNumber"/>
      </w:rPr>
      <w:fldChar w:fldCharType="begin"/>
    </w:r>
    <w:r w:rsidR="00EE44BF">
      <w:rPr>
        <w:rStyle w:val="PageNumber"/>
      </w:rPr>
      <w:instrText xml:space="preserve">PAGE  </w:instrText>
    </w:r>
    <w:r>
      <w:rPr>
        <w:rStyle w:val="PageNumber"/>
      </w:rPr>
      <w:fldChar w:fldCharType="end"/>
    </w:r>
  </w:p>
  <w:p w:rsidR="00EE44BF" w:rsidRDefault="00EE44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B4E"/>
    <w:multiLevelType w:val="hybridMultilevel"/>
    <w:tmpl w:val="89806664"/>
    <w:lvl w:ilvl="0" w:tplc="AA728276">
      <w:start w:val="3"/>
      <w:numFmt w:val="upperRoman"/>
      <w:pStyle w:val="Heading7"/>
      <w:lvlText w:val="%1."/>
      <w:lvlJc w:val="left"/>
      <w:pPr>
        <w:tabs>
          <w:tab w:val="num" w:pos="1080"/>
        </w:tabs>
        <w:ind w:left="1080" w:hanging="720"/>
      </w:pPr>
      <w:rPr>
        <w:rFonts w:hint="default"/>
      </w:rPr>
    </w:lvl>
    <w:lvl w:ilvl="1" w:tplc="9C5877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A55571"/>
    <w:multiLevelType w:val="hybridMultilevel"/>
    <w:tmpl w:val="4772504E"/>
    <w:lvl w:ilvl="0" w:tplc="1A8249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47470F"/>
    <w:multiLevelType w:val="hybridMultilevel"/>
    <w:tmpl w:val="B8DEA63E"/>
    <w:lvl w:ilvl="0" w:tplc="57EED0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B477BB"/>
    <w:multiLevelType w:val="hybridMultilevel"/>
    <w:tmpl w:val="0AE8E47E"/>
    <w:lvl w:ilvl="0" w:tplc="0409000B">
      <w:start w:val="1"/>
      <w:numFmt w:val="bullet"/>
      <w:lvlText w:val=""/>
      <w:lvlJc w:val="left"/>
      <w:pPr>
        <w:tabs>
          <w:tab w:val="num" w:pos="1080"/>
        </w:tabs>
        <w:ind w:left="1080" w:hanging="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250FF2"/>
    <w:multiLevelType w:val="hybridMultilevel"/>
    <w:tmpl w:val="E18A1ACC"/>
    <w:lvl w:ilvl="0" w:tplc="0409000B">
      <w:start w:val="1"/>
      <w:numFmt w:val="bullet"/>
      <w:lvlText w:val=""/>
      <w:lvlJc w:val="left"/>
      <w:pPr>
        <w:tabs>
          <w:tab w:val="num" w:pos="1080"/>
        </w:tabs>
        <w:ind w:left="1080" w:hanging="720"/>
      </w:pPr>
      <w:rPr>
        <w:rFonts w:ascii="Wingdings" w:hAnsi="Wingdings" w:hint="default"/>
      </w:rPr>
    </w:lvl>
    <w:lvl w:ilvl="1" w:tplc="C8481F5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CC5F62"/>
    <w:multiLevelType w:val="hybridMultilevel"/>
    <w:tmpl w:val="09F0A7D6"/>
    <w:lvl w:ilvl="0" w:tplc="4B683CA4">
      <w:start w:val="3"/>
      <w:numFmt w:val="upperRoman"/>
      <w:pStyle w:val="Heading6"/>
      <w:lvlText w:val="%1."/>
      <w:lvlJc w:val="left"/>
      <w:pPr>
        <w:tabs>
          <w:tab w:val="num" w:pos="1080"/>
        </w:tabs>
        <w:ind w:left="1080" w:hanging="720"/>
      </w:pPr>
      <w:rPr>
        <w:rFonts w:hint="default"/>
      </w:rPr>
    </w:lvl>
    <w:lvl w:ilvl="1" w:tplc="DAFED8DC">
      <w:start w:val="1"/>
      <w:numFmt w:val="upperLetter"/>
      <w:pStyle w:val="Heading5"/>
      <w:lvlText w:val="%2."/>
      <w:lvlJc w:val="left"/>
      <w:pPr>
        <w:tabs>
          <w:tab w:val="num" w:pos="1800"/>
        </w:tabs>
        <w:ind w:left="1800" w:hanging="720"/>
      </w:pPr>
      <w:rPr>
        <w:rFonts w:hint="default"/>
      </w:rPr>
    </w:lvl>
    <w:lvl w:ilvl="2" w:tplc="8E62EE6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A90593"/>
    <w:multiLevelType w:val="hybridMultilevel"/>
    <w:tmpl w:val="199CE72E"/>
    <w:lvl w:ilvl="0" w:tplc="0130C8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474ED1"/>
    <w:multiLevelType w:val="hybridMultilevel"/>
    <w:tmpl w:val="D20CADA6"/>
    <w:lvl w:ilvl="0" w:tplc="0409000B">
      <w:start w:val="1"/>
      <w:numFmt w:val="bullet"/>
      <w:lvlText w:val=""/>
      <w:lvlJc w:val="left"/>
      <w:pPr>
        <w:tabs>
          <w:tab w:val="num" w:pos="1080"/>
        </w:tabs>
        <w:ind w:left="1080" w:hanging="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552F79"/>
    <w:multiLevelType w:val="hybridMultilevel"/>
    <w:tmpl w:val="03F2D61E"/>
    <w:lvl w:ilvl="0" w:tplc="18FE4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76B9E"/>
    <w:multiLevelType w:val="hybridMultilevel"/>
    <w:tmpl w:val="E3F6D890"/>
    <w:lvl w:ilvl="0" w:tplc="635C2794">
      <w:start w:val="1"/>
      <w:numFmt w:val="lowerLetter"/>
      <w:lvlText w:val="%1)"/>
      <w:lvlJc w:val="left"/>
      <w:pPr>
        <w:tabs>
          <w:tab w:val="num" w:pos="1080"/>
        </w:tabs>
        <w:ind w:left="1080" w:hanging="720"/>
      </w:pPr>
      <w:rPr>
        <w:rFonts w:hint="default"/>
      </w:rPr>
    </w:lvl>
    <w:lvl w:ilvl="1" w:tplc="C8481F5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0A10B1"/>
    <w:multiLevelType w:val="hybridMultilevel"/>
    <w:tmpl w:val="9B160B24"/>
    <w:lvl w:ilvl="0" w:tplc="648605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CF1E72"/>
    <w:multiLevelType w:val="hybridMultilevel"/>
    <w:tmpl w:val="B9E2C726"/>
    <w:lvl w:ilvl="0" w:tplc="740C95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D6569C"/>
    <w:multiLevelType w:val="hybridMultilevel"/>
    <w:tmpl w:val="A44A5E8A"/>
    <w:lvl w:ilvl="0" w:tplc="93C0AEB4">
      <w:start w:val="1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38214C2"/>
    <w:multiLevelType w:val="hybridMultilevel"/>
    <w:tmpl w:val="CF7E9214"/>
    <w:lvl w:ilvl="0" w:tplc="921E01BC">
      <w:start w:val="2"/>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9"/>
  </w:num>
  <w:num w:numId="2">
    <w:abstractNumId w:val="10"/>
  </w:num>
  <w:num w:numId="3">
    <w:abstractNumId w:val="13"/>
  </w:num>
  <w:num w:numId="4">
    <w:abstractNumId w:val="5"/>
  </w:num>
  <w:num w:numId="5">
    <w:abstractNumId w:val="11"/>
  </w:num>
  <w:num w:numId="6">
    <w:abstractNumId w:val="6"/>
  </w:num>
  <w:num w:numId="7">
    <w:abstractNumId w:val="2"/>
  </w:num>
  <w:num w:numId="8">
    <w:abstractNumId w:val="1"/>
  </w:num>
  <w:num w:numId="9">
    <w:abstractNumId w:val="0"/>
  </w:num>
  <w:num w:numId="10">
    <w:abstractNumId w:val="12"/>
  </w:num>
  <w:num w:numId="11">
    <w:abstractNumId w:val="8"/>
  </w:num>
  <w:num w:numId="12">
    <w:abstractNumId w:val="3"/>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2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90C6D"/>
    <w:rsid w:val="00007AC1"/>
    <w:rsid w:val="0001135D"/>
    <w:rsid w:val="00023336"/>
    <w:rsid w:val="0002749A"/>
    <w:rsid w:val="00035126"/>
    <w:rsid w:val="0004174E"/>
    <w:rsid w:val="00043BBB"/>
    <w:rsid w:val="00055B47"/>
    <w:rsid w:val="00062631"/>
    <w:rsid w:val="00063819"/>
    <w:rsid w:val="0007578A"/>
    <w:rsid w:val="000761CF"/>
    <w:rsid w:val="00080F52"/>
    <w:rsid w:val="00081DF5"/>
    <w:rsid w:val="000822D9"/>
    <w:rsid w:val="00082CE6"/>
    <w:rsid w:val="00083572"/>
    <w:rsid w:val="00092A18"/>
    <w:rsid w:val="00095D41"/>
    <w:rsid w:val="000A21E0"/>
    <w:rsid w:val="000A3E02"/>
    <w:rsid w:val="000B109E"/>
    <w:rsid w:val="000B4784"/>
    <w:rsid w:val="000B762E"/>
    <w:rsid w:val="000D305D"/>
    <w:rsid w:val="000F6CBB"/>
    <w:rsid w:val="001105B4"/>
    <w:rsid w:val="0011259D"/>
    <w:rsid w:val="00114525"/>
    <w:rsid w:val="00122AB4"/>
    <w:rsid w:val="00123B2D"/>
    <w:rsid w:val="00126401"/>
    <w:rsid w:val="001308A6"/>
    <w:rsid w:val="001461A0"/>
    <w:rsid w:val="00151AA1"/>
    <w:rsid w:val="00154423"/>
    <w:rsid w:val="0016355D"/>
    <w:rsid w:val="00172657"/>
    <w:rsid w:val="00190526"/>
    <w:rsid w:val="00192B91"/>
    <w:rsid w:val="0019466F"/>
    <w:rsid w:val="001965AE"/>
    <w:rsid w:val="001B353A"/>
    <w:rsid w:val="001B4E01"/>
    <w:rsid w:val="001C1E9F"/>
    <w:rsid w:val="001C66B9"/>
    <w:rsid w:val="001F2016"/>
    <w:rsid w:val="002011A5"/>
    <w:rsid w:val="00205B61"/>
    <w:rsid w:val="00207CC8"/>
    <w:rsid w:val="00215B38"/>
    <w:rsid w:val="00222A3E"/>
    <w:rsid w:val="00226DB4"/>
    <w:rsid w:val="0023379C"/>
    <w:rsid w:val="00251F69"/>
    <w:rsid w:val="00260E77"/>
    <w:rsid w:val="002630B2"/>
    <w:rsid w:val="00273AB2"/>
    <w:rsid w:val="002740C2"/>
    <w:rsid w:val="0028503D"/>
    <w:rsid w:val="00287986"/>
    <w:rsid w:val="0029503A"/>
    <w:rsid w:val="002A6B29"/>
    <w:rsid w:val="002B3F47"/>
    <w:rsid w:val="002B615C"/>
    <w:rsid w:val="002C4381"/>
    <w:rsid w:val="002C5EA1"/>
    <w:rsid w:val="002D00CB"/>
    <w:rsid w:val="002E0896"/>
    <w:rsid w:val="002E236B"/>
    <w:rsid w:val="002F26FD"/>
    <w:rsid w:val="002F3F14"/>
    <w:rsid w:val="00314914"/>
    <w:rsid w:val="00315B04"/>
    <w:rsid w:val="003256A6"/>
    <w:rsid w:val="00360D30"/>
    <w:rsid w:val="00364AA8"/>
    <w:rsid w:val="00364F82"/>
    <w:rsid w:val="003736C7"/>
    <w:rsid w:val="003879DA"/>
    <w:rsid w:val="003914D3"/>
    <w:rsid w:val="00394898"/>
    <w:rsid w:val="003A6DE5"/>
    <w:rsid w:val="003B7FF6"/>
    <w:rsid w:val="003C304B"/>
    <w:rsid w:val="003C6A18"/>
    <w:rsid w:val="003C7E6E"/>
    <w:rsid w:val="003D4022"/>
    <w:rsid w:val="003D71A3"/>
    <w:rsid w:val="003E31F1"/>
    <w:rsid w:val="00414097"/>
    <w:rsid w:val="00414107"/>
    <w:rsid w:val="004174C3"/>
    <w:rsid w:val="00420BC9"/>
    <w:rsid w:val="00426917"/>
    <w:rsid w:val="00450B9D"/>
    <w:rsid w:val="00475CF6"/>
    <w:rsid w:val="0047646E"/>
    <w:rsid w:val="004941F1"/>
    <w:rsid w:val="0049515B"/>
    <w:rsid w:val="004C34E4"/>
    <w:rsid w:val="004D24BB"/>
    <w:rsid w:val="004D3E0A"/>
    <w:rsid w:val="004E670E"/>
    <w:rsid w:val="004F4748"/>
    <w:rsid w:val="0052349A"/>
    <w:rsid w:val="00527D00"/>
    <w:rsid w:val="00533A64"/>
    <w:rsid w:val="0053514E"/>
    <w:rsid w:val="00557B72"/>
    <w:rsid w:val="00562840"/>
    <w:rsid w:val="00565DB2"/>
    <w:rsid w:val="0056690C"/>
    <w:rsid w:val="0057506A"/>
    <w:rsid w:val="00596042"/>
    <w:rsid w:val="00596054"/>
    <w:rsid w:val="005D1C76"/>
    <w:rsid w:val="005D6228"/>
    <w:rsid w:val="005E378C"/>
    <w:rsid w:val="00600A19"/>
    <w:rsid w:val="006011C7"/>
    <w:rsid w:val="006044E8"/>
    <w:rsid w:val="00607B00"/>
    <w:rsid w:val="00622054"/>
    <w:rsid w:val="00625FBB"/>
    <w:rsid w:val="00634C86"/>
    <w:rsid w:val="00656B08"/>
    <w:rsid w:val="0067132B"/>
    <w:rsid w:val="00672417"/>
    <w:rsid w:val="00673977"/>
    <w:rsid w:val="0067597B"/>
    <w:rsid w:val="00680017"/>
    <w:rsid w:val="00680582"/>
    <w:rsid w:val="006822F5"/>
    <w:rsid w:val="0068370A"/>
    <w:rsid w:val="00683E5C"/>
    <w:rsid w:val="006A44DA"/>
    <w:rsid w:val="006C62E6"/>
    <w:rsid w:val="006D1904"/>
    <w:rsid w:val="006D6958"/>
    <w:rsid w:val="006E208F"/>
    <w:rsid w:val="006F2B38"/>
    <w:rsid w:val="0070147E"/>
    <w:rsid w:val="00702E7C"/>
    <w:rsid w:val="007056D2"/>
    <w:rsid w:val="00720E2F"/>
    <w:rsid w:val="00724999"/>
    <w:rsid w:val="007410D7"/>
    <w:rsid w:val="00781F2A"/>
    <w:rsid w:val="007838FB"/>
    <w:rsid w:val="00786DF0"/>
    <w:rsid w:val="007B3A0B"/>
    <w:rsid w:val="007B44BC"/>
    <w:rsid w:val="007C0C43"/>
    <w:rsid w:val="007C50BC"/>
    <w:rsid w:val="007C6B22"/>
    <w:rsid w:val="007D1C75"/>
    <w:rsid w:val="007D4E5B"/>
    <w:rsid w:val="007D667A"/>
    <w:rsid w:val="007D7DFF"/>
    <w:rsid w:val="007E592A"/>
    <w:rsid w:val="007F1977"/>
    <w:rsid w:val="00806F32"/>
    <w:rsid w:val="0081415F"/>
    <w:rsid w:val="00815414"/>
    <w:rsid w:val="008262B0"/>
    <w:rsid w:val="008463AD"/>
    <w:rsid w:val="00851710"/>
    <w:rsid w:val="00852A4D"/>
    <w:rsid w:val="00877E8B"/>
    <w:rsid w:val="008814B5"/>
    <w:rsid w:val="0088604F"/>
    <w:rsid w:val="008A2652"/>
    <w:rsid w:val="008A4D0F"/>
    <w:rsid w:val="008C23E6"/>
    <w:rsid w:val="008C3722"/>
    <w:rsid w:val="008C3839"/>
    <w:rsid w:val="008C6D84"/>
    <w:rsid w:val="008D6FC1"/>
    <w:rsid w:val="008E6CAF"/>
    <w:rsid w:val="008F176C"/>
    <w:rsid w:val="008F2C35"/>
    <w:rsid w:val="0090033D"/>
    <w:rsid w:val="009253EA"/>
    <w:rsid w:val="00933815"/>
    <w:rsid w:val="0094118A"/>
    <w:rsid w:val="0095166A"/>
    <w:rsid w:val="0095757E"/>
    <w:rsid w:val="00960F91"/>
    <w:rsid w:val="0096316A"/>
    <w:rsid w:val="00972883"/>
    <w:rsid w:val="00980491"/>
    <w:rsid w:val="00985E24"/>
    <w:rsid w:val="00991727"/>
    <w:rsid w:val="00997428"/>
    <w:rsid w:val="009A435D"/>
    <w:rsid w:val="009A4E59"/>
    <w:rsid w:val="009B052C"/>
    <w:rsid w:val="009B0958"/>
    <w:rsid w:val="009C4207"/>
    <w:rsid w:val="009C4CE7"/>
    <w:rsid w:val="009E0365"/>
    <w:rsid w:val="009E5553"/>
    <w:rsid w:val="009F37E5"/>
    <w:rsid w:val="00A010FE"/>
    <w:rsid w:val="00A0328A"/>
    <w:rsid w:val="00A06DF1"/>
    <w:rsid w:val="00A10BCE"/>
    <w:rsid w:val="00A138AB"/>
    <w:rsid w:val="00A15D69"/>
    <w:rsid w:val="00A1784B"/>
    <w:rsid w:val="00A26794"/>
    <w:rsid w:val="00A3631D"/>
    <w:rsid w:val="00A37841"/>
    <w:rsid w:val="00A45670"/>
    <w:rsid w:val="00A51524"/>
    <w:rsid w:val="00A554F3"/>
    <w:rsid w:val="00A727E0"/>
    <w:rsid w:val="00A74357"/>
    <w:rsid w:val="00A75955"/>
    <w:rsid w:val="00A76F66"/>
    <w:rsid w:val="00A77856"/>
    <w:rsid w:val="00A858AB"/>
    <w:rsid w:val="00AA1D18"/>
    <w:rsid w:val="00AA4A0E"/>
    <w:rsid w:val="00AB22AF"/>
    <w:rsid w:val="00AB2A27"/>
    <w:rsid w:val="00AC31CA"/>
    <w:rsid w:val="00AF4FC1"/>
    <w:rsid w:val="00B171D4"/>
    <w:rsid w:val="00B22072"/>
    <w:rsid w:val="00B31812"/>
    <w:rsid w:val="00B479DC"/>
    <w:rsid w:val="00B51C44"/>
    <w:rsid w:val="00B70B31"/>
    <w:rsid w:val="00B729EF"/>
    <w:rsid w:val="00B87D05"/>
    <w:rsid w:val="00B90425"/>
    <w:rsid w:val="00B905DD"/>
    <w:rsid w:val="00B90C6D"/>
    <w:rsid w:val="00B92188"/>
    <w:rsid w:val="00B942C0"/>
    <w:rsid w:val="00BA01DB"/>
    <w:rsid w:val="00BA633D"/>
    <w:rsid w:val="00BB3F53"/>
    <w:rsid w:val="00BB5B87"/>
    <w:rsid w:val="00BC340C"/>
    <w:rsid w:val="00BC3508"/>
    <w:rsid w:val="00BC7E5F"/>
    <w:rsid w:val="00BD02A7"/>
    <w:rsid w:val="00BD588A"/>
    <w:rsid w:val="00BD605E"/>
    <w:rsid w:val="00BE0C47"/>
    <w:rsid w:val="00BE6F50"/>
    <w:rsid w:val="00BE7F79"/>
    <w:rsid w:val="00BF0F42"/>
    <w:rsid w:val="00C00A2B"/>
    <w:rsid w:val="00C1012B"/>
    <w:rsid w:val="00C115B1"/>
    <w:rsid w:val="00C11DF8"/>
    <w:rsid w:val="00C13118"/>
    <w:rsid w:val="00C2101A"/>
    <w:rsid w:val="00C35C88"/>
    <w:rsid w:val="00C62310"/>
    <w:rsid w:val="00C64965"/>
    <w:rsid w:val="00C6564A"/>
    <w:rsid w:val="00C86D2F"/>
    <w:rsid w:val="00CB18BF"/>
    <w:rsid w:val="00CB5E5E"/>
    <w:rsid w:val="00CC6034"/>
    <w:rsid w:val="00CC724A"/>
    <w:rsid w:val="00CC73A5"/>
    <w:rsid w:val="00CD3242"/>
    <w:rsid w:val="00CD3787"/>
    <w:rsid w:val="00CE57A1"/>
    <w:rsid w:val="00CE6F31"/>
    <w:rsid w:val="00CF5DD9"/>
    <w:rsid w:val="00CF7BC2"/>
    <w:rsid w:val="00D06E74"/>
    <w:rsid w:val="00D13255"/>
    <w:rsid w:val="00D16D7A"/>
    <w:rsid w:val="00D235ED"/>
    <w:rsid w:val="00D32DB8"/>
    <w:rsid w:val="00D6101A"/>
    <w:rsid w:val="00D6116B"/>
    <w:rsid w:val="00D6247C"/>
    <w:rsid w:val="00D71AD2"/>
    <w:rsid w:val="00D81ADF"/>
    <w:rsid w:val="00D84E1A"/>
    <w:rsid w:val="00DA3D82"/>
    <w:rsid w:val="00DA6AF2"/>
    <w:rsid w:val="00DB2CF5"/>
    <w:rsid w:val="00DB6DE2"/>
    <w:rsid w:val="00DE181C"/>
    <w:rsid w:val="00DF2D09"/>
    <w:rsid w:val="00E01F8D"/>
    <w:rsid w:val="00E03512"/>
    <w:rsid w:val="00E04BAE"/>
    <w:rsid w:val="00E40973"/>
    <w:rsid w:val="00E51F0B"/>
    <w:rsid w:val="00E55757"/>
    <w:rsid w:val="00E61637"/>
    <w:rsid w:val="00E75AFE"/>
    <w:rsid w:val="00E87513"/>
    <w:rsid w:val="00EA4EB8"/>
    <w:rsid w:val="00EB3601"/>
    <w:rsid w:val="00EB4810"/>
    <w:rsid w:val="00EC1D08"/>
    <w:rsid w:val="00ED4DBD"/>
    <w:rsid w:val="00EE44BF"/>
    <w:rsid w:val="00EE74FF"/>
    <w:rsid w:val="00EF59BF"/>
    <w:rsid w:val="00F00C23"/>
    <w:rsid w:val="00F0475A"/>
    <w:rsid w:val="00F07AE8"/>
    <w:rsid w:val="00F20CDE"/>
    <w:rsid w:val="00F2342F"/>
    <w:rsid w:val="00F245C4"/>
    <w:rsid w:val="00F37B01"/>
    <w:rsid w:val="00F41D29"/>
    <w:rsid w:val="00F545D8"/>
    <w:rsid w:val="00F61C91"/>
    <w:rsid w:val="00F8021E"/>
    <w:rsid w:val="00F803B1"/>
    <w:rsid w:val="00F83574"/>
    <w:rsid w:val="00F86823"/>
    <w:rsid w:val="00FA4E94"/>
    <w:rsid w:val="00FB2AF3"/>
    <w:rsid w:val="00FC0DCF"/>
    <w:rsid w:val="00FD6367"/>
    <w:rsid w:val="00FF1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2AF"/>
    <w:rPr>
      <w:sz w:val="28"/>
      <w:szCs w:val="24"/>
    </w:rPr>
  </w:style>
  <w:style w:type="paragraph" w:styleId="Heading1">
    <w:name w:val="heading 1"/>
    <w:basedOn w:val="Normal"/>
    <w:next w:val="Normal"/>
    <w:qFormat/>
    <w:rsid w:val="004C34E4"/>
    <w:pPr>
      <w:keepNext/>
      <w:jc w:val="both"/>
      <w:outlineLvl w:val="0"/>
    </w:pPr>
    <w:rPr>
      <w:b/>
      <w:bCs/>
      <w:iCs/>
      <w:sz w:val="24"/>
    </w:rPr>
  </w:style>
  <w:style w:type="paragraph" w:styleId="Heading2">
    <w:name w:val="heading 2"/>
    <w:basedOn w:val="Normal"/>
    <w:next w:val="Normal"/>
    <w:qFormat/>
    <w:rsid w:val="004C34E4"/>
    <w:pPr>
      <w:keepNext/>
      <w:jc w:val="center"/>
      <w:outlineLvl w:val="1"/>
    </w:pPr>
    <w:rPr>
      <w:b/>
      <w:bCs/>
      <w:iCs/>
      <w:sz w:val="24"/>
      <w:u w:val="single"/>
    </w:rPr>
  </w:style>
  <w:style w:type="paragraph" w:styleId="Heading3">
    <w:name w:val="heading 3"/>
    <w:basedOn w:val="Normal"/>
    <w:next w:val="Normal"/>
    <w:link w:val="Heading3Char"/>
    <w:uiPriority w:val="9"/>
    <w:qFormat/>
    <w:rsid w:val="004C34E4"/>
    <w:pPr>
      <w:keepNext/>
      <w:jc w:val="both"/>
      <w:outlineLvl w:val="2"/>
    </w:pPr>
    <w:rPr>
      <w:b/>
      <w:bCs/>
      <w:sz w:val="24"/>
    </w:rPr>
  </w:style>
  <w:style w:type="paragraph" w:styleId="Heading4">
    <w:name w:val="heading 4"/>
    <w:basedOn w:val="Normal"/>
    <w:next w:val="Normal"/>
    <w:link w:val="Heading4Char"/>
    <w:uiPriority w:val="9"/>
    <w:qFormat/>
    <w:rsid w:val="004C34E4"/>
    <w:pPr>
      <w:keepNext/>
      <w:spacing w:line="360" w:lineRule="auto"/>
      <w:jc w:val="center"/>
      <w:outlineLvl w:val="3"/>
    </w:pPr>
    <w:rPr>
      <w:b/>
      <w:bCs/>
      <w:caps/>
      <w:sz w:val="24"/>
      <w:u w:val="single"/>
    </w:rPr>
  </w:style>
  <w:style w:type="paragraph" w:styleId="Heading5">
    <w:name w:val="heading 5"/>
    <w:basedOn w:val="Normal"/>
    <w:next w:val="Normal"/>
    <w:link w:val="Heading5Char"/>
    <w:qFormat/>
    <w:rsid w:val="004C34E4"/>
    <w:pPr>
      <w:keepNext/>
      <w:numPr>
        <w:ilvl w:val="1"/>
        <w:numId w:val="4"/>
      </w:numPr>
      <w:outlineLvl w:val="4"/>
    </w:pPr>
    <w:rPr>
      <w:b/>
      <w:bCs/>
      <w:sz w:val="24"/>
    </w:rPr>
  </w:style>
  <w:style w:type="paragraph" w:styleId="Heading6">
    <w:name w:val="heading 6"/>
    <w:basedOn w:val="Normal"/>
    <w:next w:val="Normal"/>
    <w:qFormat/>
    <w:rsid w:val="004C34E4"/>
    <w:pPr>
      <w:keepNext/>
      <w:numPr>
        <w:numId w:val="4"/>
      </w:numPr>
      <w:tabs>
        <w:tab w:val="clear" w:pos="1080"/>
        <w:tab w:val="num" w:pos="0"/>
      </w:tabs>
      <w:ind w:left="0" w:firstLine="360"/>
      <w:outlineLvl w:val="5"/>
    </w:pPr>
    <w:rPr>
      <w:b/>
      <w:bCs/>
      <w:sz w:val="24"/>
    </w:rPr>
  </w:style>
  <w:style w:type="paragraph" w:styleId="Heading7">
    <w:name w:val="heading 7"/>
    <w:basedOn w:val="Normal"/>
    <w:next w:val="Normal"/>
    <w:qFormat/>
    <w:rsid w:val="004C34E4"/>
    <w:pPr>
      <w:keepNext/>
      <w:numPr>
        <w:numId w:val="9"/>
      </w:numPr>
      <w:tabs>
        <w:tab w:val="clear" w:pos="1080"/>
        <w:tab w:val="num" w:pos="720"/>
      </w:tabs>
      <w:spacing w:line="360" w:lineRule="auto"/>
      <w:ind w:left="720"/>
      <w:jc w:val="both"/>
      <w:outlineLvl w:val="6"/>
    </w:pPr>
    <w:rPr>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207"/>
    <w:rPr>
      <w:b/>
      <w:bCs/>
      <w:sz w:val="24"/>
      <w:szCs w:val="24"/>
    </w:rPr>
  </w:style>
  <w:style w:type="character" w:customStyle="1" w:styleId="Heading4Char">
    <w:name w:val="Heading 4 Char"/>
    <w:basedOn w:val="DefaultParagraphFont"/>
    <w:link w:val="Heading4"/>
    <w:uiPriority w:val="9"/>
    <w:rsid w:val="009C4207"/>
    <w:rPr>
      <w:b/>
      <w:bCs/>
      <w:caps/>
      <w:sz w:val="24"/>
      <w:szCs w:val="24"/>
      <w:u w:val="single"/>
    </w:rPr>
  </w:style>
  <w:style w:type="character" w:customStyle="1" w:styleId="Heading5Char">
    <w:name w:val="Heading 5 Char"/>
    <w:basedOn w:val="DefaultParagraphFont"/>
    <w:link w:val="Heading5"/>
    <w:rsid w:val="009C4207"/>
    <w:rPr>
      <w:b/>
      <w:bCs/>
      <w:sz w:val="24"/>
      <w:szCs w:val="24"/>
    </w:rPr>
  </w:style>
  <w:style w:type="paragraph" w:styleId="BodyText">
    <w:name w:val="Body Text"/>
    <w:basedOn w:val="Normal"/>
    <w:link w:val="BodyTextChar"/>
    <w:rsid w:val="004C34E4"/>
    <w:pPr>
      <w:jc w:val="both"/>
    </w:pPr>
    <w:rPr>
      <w:iCs/>
      <w:sz w:val="24"/>
    </w:rPr>
  </w:style>
  <w:style w:type="character" w:customStyle="1" w:styleId="BodyTextChar">
    <w:name w:val="Body Text Char"/>
    <w:basedOn w:val="DefaultParagraphFont"/>
    <w:link w:val="BodyText"/>
    <w:rsid w:val="009C4207"/>
    <w:rPr>
      <w:iCs/>
      <w:sz w:val="24"/>
      <w:szCs w:val="24"/>
    </w:rPr>
  </w:style>
  <w:style w:type="paragraph" w:styleId="BodyText3">
    <w:name w:val="Body Text 3"/>
    <w:basedOn w:val="Normal"/>
    <w:rsid w:val="004C34E4"/>
    <w:pPr>
      <w:jc w:val="both"/>
    </w:pPr>
  </w:style>
  <w:style w:type="paragraph" w:styleId="Header">
    <w:name w:val="header"/>
    <w:basedOn w:val="Normal"/>
    <w:link w:val="HeaderChar"/>
    <w:uiPriority w:val="99"/>
    <w:rsid w:val="004C34E4"/>
    <w:pPr>
      <w:tabs>
        <w:tab w:val="center" w:pos="4320"/>
        <w:tab w:val="right" w:pos="8640"/>
      </w:tabs>
    </w:pPr>
  </w:style>
  <w:style w:type="character" w:styleId="PageNumber">
    <w:name w:val="page number"/>
    <w:basedOn w:val="DefaultParagraphFont"/>
    <w:rsid w:val="004C34E4"/>
  </w:style>
  <w:style w:type="paragraph" w:styleId="Footer">
    <w:name w:val="footer"/>
    <w:basedOn w:val="Normal"/>
    <w:link w:val="FooterChar"/>
    <w:uiPriority w:val="99"/>
    <w:rsid w:val="004C34E4"/>
    <w:pPr>
      <w:tabs>
        <w:tab w:val="center" w:pos="4320"/>
        <w:tab w:val="right" w:pos="8640"/>
      </w:tabs>
    </w:pPr>
  </w:style>
  <w:style w:type="paragraph" w:styleId="Title">
    <w:name w:val="Title"/>
    <w:basedOn w:val="Normal"/>
    <w:link w:val="TitleChar"/>
    <w:qFormat/>
    <w:rsid w:val="009F37E5"/>
    <w:pPr>
      <w:jc w:val="center"/>
    </w:pPr>
    <w:rPr>
      <w:b/>
      <w:bCs/>
      <w:color w:val="000000"/>
      <w:sz w:val="24"/>
      <w:u w:val="single" w:color="333300"/>
    </w:rPr>
  </w:style>
  <w:style w:type="character" w:customStyle="1" w:styleId="TitleChar">
    <w:name w:val="Title Char"/>
    <w:basedOn w:val="DefaultParagraphFont"/>
    <w:link w:val="Title"/>
    <w:rsid w:val="008262B0"/>
    <w:rPr>
      <w:b/>
      <w:bCs/>
      <w:color w:val="000000"/>
      <w:sz w:val="24"/>
      <w:szCs w:val="24"/>
      <w:u w:val="single" w:color="333300"/>
    </w:rPr>
  </w:style>
  <w:style w:type="paragraph" w:styleId="BodyTextIndent">
    <w:name w:val="Body Text Indent"/>
    <w:basedOn w:val="Normal"/>
    <w:link w:val="BodyTextIndentChar"/>
    <w:rsid w:val="00F83574"/>
    <w:pPr>
      <w:spacing w:after="120"/>
      <w:ind w:left="360"/>
    </w:pPr>
  </w:style>
  <w:style w:type="character" w:customStyle="1" w:styleId="BodyTextIndentChar">
    <w:name w:val="Body Text Indent Char"/>
    <w:basedOn w:val="DefaultParagraphFont"/>
    <w:link w:val="BodyTextIndent"/>
    <w:rsid w:val="009C4207"/>
    <w:rPr>
      <w:i/>
      <w:sz w:val="44"/>
      <w:szCs w:val="24"/>
    </w:rPr>
  </w:style>
  <w:style w:type="paragraph" w:styleId="NormalWeb">
    <w:name w:val="Normal (Web)"/>
    <w:basedOn w:val="Normal"/>
    <w:unhideWhenUsed/>
    <w:rsid w:val="009C4207"/>
    <w:pPr>
      <w:spacing w:before="100" w:beforeAutospacing="1" w:after="100" w:afterAutospacing="1"/>
    </w:pPr>
    <w:rPr>
      <w:sz w:val="24"/>
    </w:rPr>
  </w:style>
  <w:style w:type="character" w:customStyle="1" w:styleId="HeaderChar">
    <w:name w:val="Header Char"/>
    <w:basedOn w:val="DefaultParagraphFont"/>
    <w:link w:val="Header"/>
    <w:uiPriority w:val="99"/>
    <w:rsid w:val="0095757E"/>
    <w:rPr>
      <w:i/>
      <w:sz w:val="44"/>
      <w:szCs w:val="24"/>
    </w:rPr>
  </w:style>
  <w:style w:type="character" w:customStyle="1" w:styleId="FooterChar">
    <w:name w:val="Footer Char"/>
    <w:basedOn w:val="DefaultParagraphFont"/>
    <w:link w:val="Footer"/>
    <w:uiPriority w:val="99"/>
    <w:rsid w:val="00E75AFE"/>
    <w:rPr>
      <w:i/>
      <w:sz w:val="44"/>
      <w:szCs w:val="24"/>
    </w:rPr>
  </w:style>
  <w:style w:type="paragraph" w:styleId="TOCHeading">
    <w:name w:val="TOC Heading"/>
    <w:basedOn w:val="Heading1"/>
    <w:next w:val="Normal"/>
    <w:uiPriority w:val="39"/>
    <w:semiHidden/>
    <w:unhideWhenUsed/>
    <w:qFormat/>
    <w:rsid w:val="00AB22AF"/>
    <w:pPr>
      <w:keepLines/>
      <w:spacing w:before="480" w:line="276" w:lineRule="auto"/>
      <w:jc w:val="left"/>
      <w:outlineLvl w:val="9"/>
    </w:pPr>
    <w:rPr>
      <w:rFonts w:asciiTheme="majorHAnsi" w:eastAsiaTheme="majorEastAsia" w:hAnsiTheme="majorHAnsi" w:cstheme="majorBidi"/>
      <w:iCs w:val="0"/>
      <w:color w:val="365F91" w:themeColor="accent1" w:themeShade="BF"/>
      <w:sz w:val="28"/>
      <w:szCs w:val="28"/>
    </w:rPr>
  </w:style>
  <w:style w:type="paragraph" w:styleId="TOC1">
    <w:name w:val="toc 1"/>
    <w:basedOn w:val="Normal"/>
    <w:next w:val="Normal"/>
    <w:autoRedefine/>
    <w:uiPriority w:val="39"/>
    <w:rsid w:val="00AB22AF"/>
    <w:pPr>
      <w:spacing w:after="100"/>
    </w:pPr>
  </w:style>
  <w:style w:type="paragraph" w:styleId="TOC2">
    <w:name w:val="toc 2"/>
    <w:basedOn w:val="Normal"/>
    <w:next w:val="Normal"/>
    <w:autoRedefine/>
    <w:uiPriority w:val="39"/>
    <w:rsid w:val="00AB22AF"/>
    <w:pPr>
      <w:spacing w:after="100"/>
      <w:ind w:left="280"/>
    </w:pPr>
  </w:style>
  <w:style w:type="paragraph" w:styleId="TOC3">
    <w:name w:val="toc 3"/>
    <w:basedOn w:val="Normal"/>
    <w:next w:val="Normal"/>
    <w:autoRedefine/>
    <w:uiPriority w:val="39"/>
    <w:rsid w:val="00AB22AF"/>
    <w:pPr>
      <w:spacing w:after="100"/>
      <w:ind w:left="560"/>
    </w:pPr>
  </w:style>
  <w:style w:type="character" w:styleId="Hyperlink">
    <w:name w:val="Hyperlink"/>
    <w:basedOn w:val="DefaultParagraphFont"/>
    <w:uiPriority w:val="99"/>
    <w:unhideWhenUsed/>
    <w:rsid w:val="00AB22AF"/>
    <w:rPr>
      <w:color w:val="0000FF" w:themeColor="hyperlink"/>
      <w:u w:val="single"/>
    </w:rPr>
  </w:style>
  <w:style w:type="paragraph" w:styleId="BalloonText">
    <w:name w:val="Balloon Text"/>
    <w:basedOn w:val="Normal"/>
    <w:link w:val="BalloonTextChar"/>
    <w:rsid w:val="00AB22AF"/>
    <w:rPr>
      <w:rFonts w:ascii="Tahoma" w:hAnsi="Tahoma" w:cs="Tahoma"/>
      <w:sz w:val="16"/>
      <w:szCs w:val="16"/>
    </w:rPr>
  </w:style>
  <w:style w:type="character" w:customStyle="1" w:styleId="BalloonTextChar">
    <w:name w:val="Balloon Text Char"/>
    <w:basedOn w:val="DefaultParagraphFont"/>
    <w:link w:val="BalloonText"/>
    <w:rsid w:val="00AB22AF"/>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divs>
    <w:div w:id="61678041">
      <w:bodyDiv w:val="1"/>
      <w:marLeft w:val="0"/>
      <w:marRight w:val="0"/>
      <w:marTop w:val="0"/>
      <w:marBottom w:val="0"/>
      <w:divBdr>
        <w:top w:val="none" w:sz="0" w:space="0" w:color="auto"/>
        <w:left w:val="none" w:sz="0" w:space="0" w:color="auto"/>
        <w:bottom w:val="none" w:sz="0" w:space="0" w:color="auto"/>
        <w:right w:val="none" w:sz="0" w:space="0" w:color="auto"/>
      </w:divBdr>
    </w:div>
    <w:div w:id="130295799">
      <w:bodyDiv w:val="1"/>
      <w:marLeft w:val="0"/>
      <w:marRight w:val="0"/>
      <w:marTop w:val="0"/>
      <w:marBottom w:val="0"/>
      <w:divBdr>
        <w:top w:val="none" w:sz="0" w:space="0" w:color="auto"/>
        <w:left w:val="none" w:sz="0" w:space="0" w:color="auto"/>
        <w:bottom w:val="none" w:sz="0" w:space="0" w:color="auto"/>
        <w:right w:val="none" w:sz="0" w:space="0" w:color="auto"/>
      </w:divBdr>
    </w:div>
    <w:div w:id="179899894">
      <w:bodyDiv w:val="1"/>
      <w:marLeft w:val="0"/>
      <w:marRight w:val="0"/>
      <w:marTop w:val="0"/>
      <w:marBottom w:val="0"/>
      <w:divBdr>
        <w:top w:val="none" w:sz="0" w:space="0" w:color="auto"/>
        <w:left w:val="none" w:sz="0" w:space="0" w:color="auto"/>
        <w:bottom w:val="none" w:sz="0" w:space="0" w:color="auto"/>
        <w:right w:val="none" w:sz="0" w:space="0" w:color="auto"/>
      </w:divBdr>
    </w:div>
    <w:div w:id="202525283">
      <w:bodyDiv w:val="1"/>
      <w:marLeft w:val="0"/>
      <w:marRight w:val="0"/>
      <w:marTop w:val="0"/>
      <w:marBottom w:val="0"/>
      <w:divBdr>
        <w:top w:val="none" w:sz="0" w:space="0" w:color="auto"/>
        <w:left w:val="none" w:sz="0" w:space="0" w:color="auto"/>
        <w:bottom w:val="none" w:sz="0" w:space="0" w:color="auto"/>
        <w:right w:val="none" w:sz="0" w:space="0" w:color="auto"/>
      </w:divBdr>
    </w:div>
    <w:div w:id="205797395">
      <w:bodyDiv w:val="1"/>
      <w:marLeft w:val="0"/>
      <w:marRight w:val="0"/>
      <w:marTop w:val="0"/>
      <w:marBottom w:val="0"/>
      <w:divBdr>
        <w:top w:val="none" w:sz="0" w:space="0" w:color="auto"/>
        <w:left w:val="none" w:sz="0" w:space="0" w:color="auto"/>
        <w:bottom w:val="none" w:sz="0" w:space="0" w:color="auto"/>
        <w:right w:val="none" w:sz="0" w:space="0" w:color="auto"/>
      </w:divBdr>
    </w:div>
    <w:div w:id="239486288">
      <w:bodyDiv w:val="1"/>
      <w:marLeft w:val="0"/>
      <w:marRight w:val="0"/>
      <w:marTop w:val="0"/>
      <w:marBottom w:val="0"/>
      <w:divBdr>
        <w:top w:val="none" w:sz="0" w:space="0" w:color="auto"/>
        <w:left w:val="none" w:sz="0" w:space="0" w:color="auto"/>
        <w:bottom w:val="none" w:sz="0" w:space="0" w:color="auto"/>
        <w:right w:val="none" w:sz="0" w:space="0" w:color="auto"/>
      </w:divBdr>
    </w:div>
    <w:div w:id="280503954">
      <w:bodyDiv w:val="1"/>
      <w:marLeft w:val="0"/>
      <w:marRight w:val="0"/>
      <w:marTop w:val="0"/>
      <w:marBottom w:val="0"/>
      <w:divBdr>
        <w:top w:val="none" w:sz="0" w:space="0" w:color="auto"/>
        <w:left w:val="none" w:sz="0" w:space="0" w:color="auto"/>
        <w:bottom w:val="none" w:sz="0" w:space="0" w:color="auto"/>
        <w:right w:val="none" w:sz="0" w:space="0" w:color="auto"/>
      </w:divBdr>
    </w:div>
    <w:div w:id="291524400">
      <w:bodyDiv w:val="1"/>
      <w:marLeft w:val="0"/>
      <w:marRight w:val="0"/>
      <w:marTop w:val="0"/>
      <w:marBottom w:val="0"/>
      <w:divBdr>
        <w:top w:val="none" w:sz="0" w:space="0" w:color="auto"/>
        <w:left w:val="none" w:sz="0" w:space="0" w:color="auto"/>
        <w:bottom w:val="none" w:sz="0" w:space="0" w:color="auto"/>
        <w:right w:val="none" w:sz="0" w:space="0" w:color="auto"/>
      </w:divBdr>
    </w:div>
    <w:div w:id="408112407">
      <w:bodyDiv w:val="1"/>
      <w:marLeft w:val="0"/>
      <w:marRight w:val="0"/>
      <w:marTop w:val="0"/>
      <w:marBottom w:val="0"/>
      <w:divBdr>
        <w:top w:val="none" w:sz="0" w:space="0" w:color="auto"/>
        <w:left w:val="none" w:sz="0" w:space="0" w:color="auto"/>
        <w:bottom w:val="none" w:sz="0" w:space="0" w:color="auto"/>
        <w:right w:val="none" w:sz="0" w:space="0" w:color="auto"/>
      </w:divBdr>
    </w:div>
    <w:div w:id="411588037">
      <w:bodyDiv w:val="1"/>
      <w:marLeft w:val="0"/>
      <w:marRight w:val="0"/>
      <w:marTop w:val="0"/>
      <w:marBottom w:val="0"/>
      <w:divBdr>
        <w:top w:val="none" w:sz="0" w:space="0" w:color="auto"/>
        <w:left w:val="none" w:sz="0" w:space="0" w:color="auto"/>
        <w:bottom w:val="none" w:sz="0" w:space="0" w:color="auto"/>
        <w:right w:val="none" w:sz="0" w:space="0" w:color="auto"/>
      </w:divBdr>
    </w:div>
    <w:div w:id="418135053">
      <w:bodyDiv w:val="1"/>
      <w:marLeft w:val="0"/>
      <w:marRight w:val="0"/>
      <w:marTop w:val="0"/>
      <w:marBottom w:val="0"/>
      <w:divBdr>
        <w:top w:val="none" w:sz="0" w:space="0" w:color="auto"/>
        <w:left w:val="none" w:sz="0" w:space="0" w:color="auto"/>
        <w:bottom w:val="none" w:sz="0" w:space="0" w:color="auto"/>
        <w:right w:val="none" w:sz="0" w:space="0" w:color="auto"/>
      </w:divBdr>
    </w:div>
    <w:div w:id="469251020">
      <w:bodyDiv w:val="1"/>
      <w:marLeft w:val="0"/>
      <w:marRight w:val="0"/>
      <w:marTop w:val="0"/>
      <w:marBottom w:val="0"/>
      <w:divBdr>
        <w:top w:val="none" w:sz="0" w:space="0" w:color="auto"/>
        <w:left w:val="none" w:sz="0" w:space="0" w:color="auto"/>
        <w:bottom w:val="none" w:sz="0" w:space="0" w:color="auto"/>
        <w:right w:val="none" w:sz="0" w:space="0" w:color="auto"/>
      </w:divBdr>
    </w:div>
    <w:div w:id="490758421">
      <w:bodyDiv w:val="1"/>
      <w:marLeft w:val="0"/>
      <w:marRight w:val="0"/>
      <w:marTop w:val="0"/>
      <w:marBottom w:val="0"/>
      <w:divBdr>
        <w:top w:val="none" w:sz="0" w:space="0" w:color="auto"/>
        <w:left w:val="none" w:sz="0" w:space="0" w:color="auto"/>
        <w:bottom w:val="none" w:sz="0" w:space="0" w:color="auto"/>
        <w:right w:val="none" w:sz="0" w:space="0" w:color="auto"/>
      </w:divBdr>
    </w:div>
    <w:div w:id="495540794">
      <w:bodyDiv w:val="1"/>
      <w:marLeft w:val="0"/>
      <w:marRight w:val="0"/>
      <w:marTop w:val="0"/>
      <w:marBottom w:val="0"/>
      <w:divBdr>
        <w:top w:val="none" w:sz="0" w:space="0" w:color="auto"/>
        <w:left w:val="none" w:sz="0" w:space="0" w:color="auto"/>
        <w:bottom w:val="none" w:sz="0" w:space="0" w:color="auto"/>
        <w:right w:val="none" w:sz="0" w:space="0" w:color="auto"/>
      </w:divBdr>
    </w:div>
    <w:div w:id="510490198">
      <w:bodyDiv w:val="1"/>
      <w:marLeft w:val="0"/>
      <w:marRight w:val="0"/>
      <w:marTop w:val="0"/>
      <w:marBottom w:val="0"/>
      <w:divBdr>
        <w:top w:val="none" w:sz="0" w:space="0" w:color="auto"/>
        <w:left w:val="none" w:sz="0" w:space="0" w:color="auto"/>
        <w:bottom w:val="none" w:sz="0" w:space="0" w:color="auto"/>
        <w:right w:val="none" w:sz="0" w:space="0" w:color="auto"/>
      </w:divBdr>
    </w:div>
    <w:div w:id="515115943">
      <w:bodyDiv w:val="1"/>
      <w:marLeft w:val="0"/>
      <w:marRight w:val="0"/>
      <w:marTop w:val="0"/>
      <w:marBottom w:val="0"/>
      <w:divBdr>
        <w:top w:val="none" w:sz="0" w:space="0" w:color="auto"/>
        <w:left w:val="none" w:sz="0" w:space="0" w:color="auto"/>
        <w:bottom w:val="none" w:sz="0" w:space="0" w:color="auto"/>
        <w:right w:val="none" w:sz="0" w:space="0" w:color="auto"/>
      </w:divBdr>
    </w:div>
    <w:div w:id="594676732">
      <w:bodyDiv w:val="1"/>
      <w:marLeft w:val="0"/>
      <w:marRight w:val="0"/>
      <w:marTop w:val="0"/>
      <w:marBottom w:val="0"/>
      <w:divBdr>
        <w:top w:val="none" w:sz="0" w:space="0" w:color="auto"/>
        <w:left w:val="none" w:sz="0" w:space="0" w:color="auto"/>
        <w:bottom w:val="none" w:sz="0" w:space="0" w:color="auto"/>
        <w:right w:val="none" w:sz="0" w:space="0" w:color="auto"/>
      </w:divBdr>
    </w:div>
    <w:div w:id="789787822">
      <w:bodyDiv w:val="1"/>
      <w:marLeft w:val="0"/>
      <w:marRight w:val="0"/>
      <w:marTop w:val="0"/>
      <w:marBottom w:val="0"/>
      <w:divBdr>
        <w:top w:val="none" w:sz="0" w:space="0" w:color="auto"/>
        <w:left w:val="none" w:sz="0" w:space="0" w:color="auto"/>
        <w:bottom w:val="none" w:sz="0" w:space="0" w:color="auto"/>
        <w:right w:val="none" w:sz="0" w:space="0" w:color="auto"/>
      </w:divBdr>
    </w:div>
    <w:div w:id="815337191">
      <w:bodyDiv w:val="1"/>
      <w:marLeft w:val="0"/>
      <w:marRight w:val="0"/>
      <w:marTop w:val="0"/>
      <w:marBottom w:val="0"/>
      <w:divBdr>
        <w:top w:val="none" w:sz="0" w:space="0" w:color="auto"/>
        <w:left w:val="none" w:sz="0" w:space="0" w:color="auto"/>
        <w:bottom w:val="none" w:sz="0" w:space="0" w:color="auto"/>
        <w:right w:val="none" w:sz="0" w:space="0" w:color="auto"/>
      </w:divBdr>
    </w:div>
    <w:div w:id="834296023">
      <w:bodyDiv w:val="1"/>
      <w:marLeft w:val="0"/>
      <w:marRight w:val="0"/>
      <w:marTop w:val="0"/>
      <w:marBottom w:val="0"/>
      <w:divBdr>
        <w:top w:val="none" w:sz="0" w:space="0" w:color="auto"/>
        <w:left w:val="none" w:sz="0" w:space="0" w:color="auto"/>
        <w:bottom w:val="none" w:sz="0" w:space="0" w:color="auto"/>
        <w:right w:val="none" w:sz="0" w:space="0" w:color="auto"/>
      </w:divBdr>
    </w:div>
    <w:div w:id="865289859">
      <w:bodyDiv w:val="1"/>
      <w:marLeft w:val="0"/>
      <w:marRight w:val="0"/>
      <w:marTop w:val="0"/>
      <w:marBottom w:val="0"/>
      <w:divBdr>
        <w:top w:val="none" w:sz="0" w:space="0" w:color="auto"/>
        <w:left w:val="none" w:sz="0" w:space="0" w:color="auto"/>
        <w:bottom w:val="none" w:sz="0" w:space="0" w:color="auto"/>
        <w:right w:val="none" w:sz="0" w:space="0" w:color="auto"/>
      </w:divBdr>
    </w:div>
    <w:div w:id="899907001">
      <w:bodyDiv w:val="1"/>
      <w:marLeft w:val="0"/>
      <w:marRight w:val="0"/>
      <w:marTop w:val="0"/>
      <w:marBottom w:val="0"/>
      <w:divBdr>
        <w:top w:val="none" w:sz="0" w:space="0" w:color="auto"/>
        <w:left w:val="none" w:sz="0" w:space="0" w:color="auto"/>
        <w:bottom w:val="none" w:sz="0" w:space="0" w:color="auto"/>
        <w:right w:val="none" w:sz="0" w:space="0" w:color="auto"/>
      </w:divBdr>
    </w:div>
    <w:div w:id="951208181">
      <w:bodyDiv w:val="1"/>
      <w:marLeft w:val="0"/>
      <w:marRight w:val="0"/>
      <w:marTop w:val="0"/>
      <w:marBottom w:val="0"/>
      <w:divBdr>
        <w:top w:val="none" w:sz="0" w:space="0" w:color="auto"/>
        <w:left w:val="none" w:sz="0" w:space="0" w:color="auto"/>
        <w:bottom w:val="none" w:sz="0" w:space="0" w:color="auto"/>
        <w:right w:val="none" w:sz="0" w:space="0" w:color="auto"/>
      </w:divBdr>
    </w:div>
    <w:div w:id="952597372">
      <w:bodyDiv w:val="1"/>
      <w:marLeft w:val="0"/>
      <w:marRight w:val="0"/>
      <w:marTop w:val="0"/>
      <w:marBottom w:val="0"/>
      <w:divBdr>
        <w:top w:val="none" w:sz="0" w:space="0" w:color="auto"/>
        <w:left w:val="none" w:sz="0" w:space="0" w:color="auto"/>
        <w:bottom w:val="none" w:sz="0" w:space="0" w:color="auto"/>
        <w:right w:val="none" w:sz="0" w:space="0" w:color="auto"/>
      </w:divBdr>
    </w:div>
    <w:div w:id="983504203">
      <w:bodyDiv w:val="1"/>
      <w:marLeft w:val="0"/>
      <w:marRight w:val="0"/>
      <w:marTop w:val="0"/>
      <w:marBottom w:val="0"/>
      <w:divBdr>
        <w:top w:val="none" w:sz="0" w:space="0" w:color="auto"/>
        <w:left w:val="none" w:sz="0" w:space="0" w:color="auto"/>
        <w:bottom w:val="none" w:sz="0" w:space="0" w:color="auto"/>
        <w:right w:val="none" w:sz="0" w:space="0" w:color="auto"/>
      </w:divBdr>
    </w:div>
    <w:div w:id="1032879015">
      <w:bodyDiv w:val="1"/>
      <w:marLeft w:val="0"/>
      <w:marRight w:val="0"/>
      <w:marTop w:val="0"/>
      <w:marBottom w:val="0"/>
      <w:divBdr>
        <w:top w:val="none" w:sz="0" w:space="0" w:color="auto"/>
        <w:left w:val="none" w:sz="0" w:space="0" w:color="auto"/>
        <w:bottom w:val="none" w:sz="0" w:space="0" w:color="auto"/>
        <w:right w:val="none" w:sz="0" w:space="0" w:color="auto"/>
      </w:divBdr>
    </w:div>
    <w:div w:id="1037849825">
      <w:bodyDiv w:val="1"/>
      <w:marLeft w:val="0"/>
      <w:marRight w:val="0"/>
      <w:marTop w:val="0"/>
      <w:marBottom w:val="0"/>
      <w:divBdr>
        <w:top w:val="none" w:sz="0" w:space="0" w:color="auto"/>
        <w:left w:val="none" w:sz="0" w:space="0" w:color="auto"/>
        <w:bottom w:val="none" w:sz="0" w:space="0" w:color="auto"/>
        <w:right w:val="none" w:sz="0" w:space="0" w:color="auto"/>
      </w:divBdr>
    </w:div>
    <w:div w:id="1108501285">
      <w:bodyDiv w:val="1"/>
      <w:marLeft w:val="0"/>
      <w:marRight w:val="0"/>
      <w:marTop w:val="0"/>
      <w:marBottom w:val="0"/>
      <w:divBdr>
        <w:top w:val="none" w:sz="0" w:space="0" w:color="auto"/>
        <w:left w:val="none" w:sz="0" w:space="0" w:color="auto"/>
        <w:bottom w:val="none" w:sz="0" w:space="0" w:color="auto"/>
        <w:right w:val="none" w:sz="0" w:space="0" w:color="auto"/>
      </w:divBdr>
    </w:div>
    <w:div w:id="1151482337">
      <w:bodyDiv w:val="1"/>
      <w:marLeft w:val="0"/>
      <w:marRight w:val="0"/>
      <w:marTop w:val="0"/>
      <w:marBottom w:val="0"/>
      <w:divBdr>
        <w:top w:val="none" w:sz="0" w:space="0" w:color="auto"/>
        <w:left w:val="none" w:sz="0" w:space="0" w:color="auto"/>
        <w:bottom w:val="none" w:sz="0" w:space="0" w:color="auto"/>
        <w:right w:val="none" w:sz="0" w:space="0" w:color="auto"/>
      </w:divBdr>
    </w:div>
    <w:div w:id="1162811815">
      <w:bodyDiv w:val="1"/>
      <w:marLeft w:val="0"/>
      <w:marRight w:val="0"/>
      <w:marTop w:val="0"/>
      <w:marBottom w:val="0"/>
      <w:divBdr>
        <w:top w:val="none" w:sz="0" w:space="0" w:color="auto"/>
        <w:left w:val="none" w:sz="0" w:space="0" w:color="auto"/>
        <w:bottom w:val="none" w:sz="0" w:space="0" w:color="auto"/>
        <w:right w:val="none" w:sz="0" w:space="0" w:color="auto"/>
      </w:divBdr>
    </w:div>
    <w:div w:id="1171218331">
      <w:bodyDiv w:val="1"/>
      <w:marLeft w:val="0"/>
      <w:marRight w:val="0"/>
      <w:marTop w:val="0"/>
      <w:marBottom w:val="0"/>
      <w:divBdr>
        <w:top w:val="none" w:sz="0" w:space="0" w:color="auto"/>
        <w:left w:val="none" w:sz="0" w:space="0" w:color="auto"/>
        <w:bottom w:val="none" w:sz="0" w:space="0" w:color="auto"/>
        <w:right w:val="none" w:sz="0" w:space="0" w:color="auto"/>
      </w:divBdr>
    </w:div>
    <w:div w:id="1180631274">
      <w:bodyDiv w:val="1"/>
      <w:marLeft w:val="0"/>
      <w:marRight w:val="0"/>
      <w:marTop w:val="0"/>
      <w:marBottom w:val="0"/>
      <w:divBdr>
        <w:top w:val="none" w:sz="0" w:space="0" w:color="auto"/>
        <w:left w:val="none" w:sz="0" w:space="0" w:color="auto"/>
        <w:bottom w:val="none" w:sz="0" w:space="0" w:color="auto"/>
        <w:right w:val="none" w:sz="0" w:space="0" w:color="auto"/>
      </w:divBdr>
    </w:div>
    <w:div w:id="1206792771">
      <w:bodyDiv w:val="1"/>
      <w:marLeft w:val="0"/>
      <w:marRight w:val="0"/>
      <w:marTop w:val="0"/>
      <w:marBottom w:val="0"/>
      <w:divBdr>
        <w:top w:val="none" w:sz="0" w:space="0" w:color="auto"/>
        <w:left w:val="none" w:sz="0" w:space="0" w:color="auto"/>
        <w:bottom w:val="none" w:sz="0" w:space="0" w:color="auto"/>
        <w:right w:val="none" w:sz="0" w:space="0" w:color="auto"/>
      </w:divBdr>
    </w:div>
    <w:div w:id="1237939205">
      <w:bodyDiv w:val="1"/>
      <w:marLeft w:val="0"/>
      <w:marRight w:val="0"/>
      <w:marTop w:val="0"/>
      <w:marBottom w:val="0"/>
      <w:divBdr>
        <w:top w:val="none" w:sz="0" w:space="0" w:color="auto"/>
        <w:left w:val="none" w:sz="0" w:space="0" w:color="auto"/>
        <w:bottom w:val="none" w:sz="0" w:space="0" w:color="auto"/>
        <w:right w:val="none" w:sz="0" w:space="0" w:color="auto"/>
      </w:divBdr>
    </w:div>
    <w:div w:id="1375882404">
      <w:bodyDiv w:val="1"/>
      <w:marLeft w:val="0"/>
      <w:marRight w:val="0"/>
      <w:marTop w:val="0"/>
      <w:marBottom w:val="0"/>
      <w:divBdr>
        <w:top w:val="none" w:sz="0" w:space="0" w:color="auto"/>
        <w:left w:val="none" w:sz="0" w:space="0" w:color="auto"/>
        <w:bottom w:val="none" w:sz="0" w:space="0" w:color="auto"/>
        <w:right w:val="none" w:sz="0" w:space="0" w:color="auto"/>
      </w:divBdr>
    </w:div>
    <w:div w:id="1488397632">
      <w:bodyDiv w:val="1"/>
      <w:marLeft w:val="0"/>
      <w:marRight w:val="0"/>
      <w:marTop w:val="0"/>
      <w:marBottom w:val="0"/>
      <w:divBdr>
        <w:top w:val="none" w:sz="0" w:space="0" w:color="auto"/>
        <w:left w:val="none" w:sz="0" w:space="0" w:color="auto"/>
        <w:bottom w:val="none" w:sz="0" w:space="0" w:color="auto"/>
        <w:right w:val="none" w:sz="0" w:space="0" w:color="auto"/>
      </w:divBdr>
    </w:div>
    <w:div w:id="1544245008">
      <w:bodyDiv w:val="1"/>
      <w:marLeft w:val="0"/>
      <w:marRight w:val="0"/>
      <w:marTop w:val="0"/>
      <w:marBottom w:val="0"/>
      <w:divBdr>
        <w:top w:val="none" w:sz="0" w:space="0" w:color="auto"/>
        <w:left w:val="none" w:sz="0" w:space="0" w:color="auto"/>
        <w:bottom w:val="none" w:sz="0" w:space="0" w:color="auto"/>
        <w:right w:val="none" w:sz="0" w:space="0" w:color="auto"/>
      </w:divBdr>
    </w:div>
    <w:div w:id="1575118016">
      <w:bodyDiv w:val="1"/>
      <w:marLeft w:val="0"/>
      <w:marRight w:val="0"/>
      <w:marTop w:val="0"/>
      <w:marBottom w:val="0"/>
      <w:divBdr>
        <w:top w:val="none" w:sz="0" w:space="0" w:color="auto"/>
        <w:left w:val="none" w:sz="0" w:space="0" w:color="auto"/>
        <w:bottom w:val="none" w:sz="0" w:space="0" w:color="auto"/>
        <w:right w:val="none" w:sz="0" w:space="0" w:color="auto"/>
      </w:divBdr>
    </w:div>
    <w:div w:id="1750158122">
      <w:bodyDiv w:val="1"/>
      <w:marLeft w:val="0"/>
      <w:marRight w:val="0"/>
      <w:marTop w:val="0"/>
      <w:marBottom w:val="0"/>
      <w:divBdr>
        <w:top w:val="none" w:sz="0" w:space="0" w:color="auto"/>
        <w:left w:val="none" w:sz="0" w:space="0" w:color="auto"/>
        <w:bottom w:val="none" w:sz="0" w:space="0" w:color="auto"/>
        <w:right w:val="none" w:sz="0" w:space="0" w:color="auto"/>
      </w:divBdr>
    </w:div>
    <w:div w:id="1758672664">
      <w:bodyDiv w:val="1"/>
      <w:marLeft w:val="0"/>
      <w:marRight w:val="0"/>
      <w:marTop w:val="0"/>
      <w:marBottom w:val="0"/>
      <w:divBdr>
        <w:top w:val="none" w:sz="0" w:space="0" w:color="auto"/>
        <w:left w:val="none" w:sz="0" w:space="0" w:color="auto"/>
        <w:bottom w:val="none" w:sz="0" w:space="0" w:color="auto"/>
        <w:right w:val="none" w:sz="0" w:space="0" w:color="auto"/>
      </w:divBdr>
    </w:div>
    <w:div w:id="1782216184">
      <w:bodyDiv w:val="1"/>
      <w:marLeft w:val="0"/>
      <w:marRight w:val="0"/>
      <w:marTop w:val="0"/>
      <w:marBottom w:val="0"/>
      <w:divBdr>
        <w:top w:val="none" w:sz="0" w:space="0" w:color="auto"/>
        <w:left w:val="none" w:sz="0" w:space="0" w:color="auto"/>
        <w:bottom w:val="none" w:sz="0" w:space="0" w:color="auto"/>
        <w:right w:val="none" w:sz="0" w:space="0" w:color="auto"/>
      </w:divBdr>
    </w:div>
    <w:div w:id="1788039136">
      <w:bodyDiv w:val="1"/>
      <w:marLeft w:val="0"/>
      <w:marRight w:val="0"/>
      <w:marTop w:val="0"/>
      <w:marBottom w:val="0"/>
      <w:divBdr>
        <w:top w:val="none" w:sz="0" w:space="0" w:color="auto"/>
        <w:left w:val="none" w:sz="0" w:space="0" w:color="auto"/>
        <w:bottom w:val="none" w:sz="0" w:space="0" w:color="auto"/>
        <w:right w:val="none" w:sz="0" w:space="0" w:color="auto"/>
      </w:divBdr>
    </w:div>
    <w:div w:id="1792742452">
      <w:bodyDiv w:val="1"/>
      <w:marLeft w:val="0"/>
      <w:marRight w:val="0"/>
      <w:marTop w:val="0"/>
      <w:marBottom w:val="0"/>
      <w:divBdr>
        <w:top w:val="none" w:sz="0" w:space="0" w:color="auto"/>
        <w:left w:val="none" w:sz="0" w:space="0" w:color="auto"/>
        <w:bottom w:val="none" w:sz="0" w:space="0" w:color="auto"/>
        <w:right w:val="none" w:sz="0" w:space="0" w:color="auto"/>
      </w:divBdr>
    </w:div>
    <w:div w:id="1826313379">
      <w:bodyDiv w:val="1"/>
      <w:marLeft w:val="0"/>
      <w:marRight w:val="0"/>
      <w:marTop w:val="0"/>
      <w:marBottom w:val="0"/>
      <w:divBdr>
        <w:top w:val="none" w:sz="0" w:space="0" w:color="auto"/>
        <w:left w:val="none" w:sz="0" w:space="0" w:color="auto"/>
        <w:bottom w:val="none" w:sz="0" w:space="0" w:color="auto"/>
        <w:right w:val="none" w:sz="0" w:space="0" w:color="auto"/>
      </w:divBdr>
    </w:div>
    <w:div w:id="1917279221">
      <w:bodyDiv w:val="1"/>
      <w:marLeft w:val="0"/>
      <w:marRight w:val="0"/>
      <w:marTop w:val="0"/>
      <w:marBottom w:val="0"/>
      <w:divBdr>
        <w:top w:val="none" w:sz="0" w:space="0" w:color="auto"/>
        <w:left w:val="none" w:sz="0" w:space="0" w:color="auto"/>
        <w:bottom w:val="none" w:sz="0" w:space="0" w:color="auto"/>
        <w:right w:val="none" w:sz="0" w:space="0" w:color="auto"/>
      </w:divBdr>
    </w:div>
    <w:div w:id="2007706108">
      <w:bodyDiv w:val="1"/>
      <w:marLeft w:val="0"/>
      <w:marRight w:val="0"/>
      <w:marTop w:val="0"/>
      <w:marBottom w:val="0"/>
      <w:divBdr>
        <w:top w:val="none" w:sz="0" w:space="0" w:color="auto"/>
        <w:left w:val="none" w:sz="0" w:space="0" w:color="auto"/>
        <w:bottom w:val="none" w:sz="0" w:space="0" w:color="auto"/>
        <w:right w:val="none" w:sz="0" w:space="0" w:color="auto"/>
      </w:divBdr>
    </w:div>
    <w:div w:id="2032415192">
      <w:bodyDiv w:val="1"/>
      <w:marLeft w:val="0"/>
      <w:marRight w:val="0"/>
      <w:marTop w:val="0"/>
      <w:marBottom w:val="0"/>
      <w:divBdr>
        <w:top w:val="none" w:sz="0" w:space="0" w:color="auto"/>
        <w:left w:val="none" w:sz="0" w:space="0" w:color="auto"/>
        <w:bottom w:val="none" w:sz="0" w:space="0" w:color="auto"/>
        <w:right w:val="none" w:sz="0" w:space="0" w:color="auto"/>
      </w:divBdr>
    </w:div>
    <w:div w:id="20940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CEC9-9ED0-49BA-BA34-E30001EE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28</Pages>
  <Words>5142</Words>
  <Characters>29313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vt:lpstr>
    </vt:vector>
  </TitlesOfParts>
  <Company>ips</Company>
  <LinksUpToDate>false</LinksUpToDate>
  <CharactersWithSpaces>34387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c:creator>
  <cp:keywords/>
  <dc:description/>
  <cp:lastModifiedBy>eia6</cp:lastModifiedBy>
  <cp:revision>59</cp:revision>
  <cp:lastPrinted>2005-07-17T12:37:00Z</cp:lastPrinted>
  <dcterms:created xsi:type="dcterms:W3CDTF">2012-11-16T12:43:00Z</dcterms:created>
  <dcterms:modified xsi:type="dcterms:W3CDTF">2013-10-10T09:06:00Z</dcterms:modified>
</cp:coreProperties>
</file>