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D8" w:rsidRDefault="00BF0DD8" w:rsidP="00BF0DD8">
      <w:pPr>
        <w:spacing w:line="360" w:lineRule="auto"/>
        <w:jc w:val="center"/>
        <w:rPr>
          <w:b/>
          <w:sz w:val="36"/>
          <w:szCs w:val="36"/>
        </w:rPr>
      </w:pPr>
    </w:p>
    <w:p w:rsidR="00BF0DD8" w:rsidRDefault="00BF0DD8" w:rsidP="00BF0DD8">
      <w:pPr>
        <w:spacing w:line="360" w:lineRule="auto"/>
        <w:jc w:val="center"/>
        <w:rPr>
          <w:b/>
          <w:sz w:val="36"/>
          <w:szCs w:val="36"/>
        </w:rPr>
      </w:pPr>
    </w:p>
    <w:p w:rsidR="00BF0DD8" w:rsidRDefault="00BF0DD8" w:rsidP="00BF0DD8">
      <w:pPr>
        <w:spacing w:line="360" w:lineRule="auto"/>
        <w:jc w:val="center"/>
        <w:rPr>
          <w:b/>
          <w:sz w:val="36"/>
          <w:szCs w:val="36"/>
        </w:rPr>
      </w:pPr>
    </w:p>
    <w:p w:rsidR="00BF0DD8" w:rsidRDefault="00BF0DD8" w:rsidP="00BF0DD8">
      <w:pPr>
        <w:spacing w:line="360" w:lineRule="auto"/>
        <w:jc w:val="center"/>
        <w:rPr>
          <w:b/>
          <w:sz w:val="36"/>
          <w:szCs w:val="36"/>
        </w:rPr>
      </w:pPr>
    </w:p>
    <w:p w:rsidR="00BF0DD8" w:rsidRDefault="00BF0DD8" w:rsidP="00BF0DD8">
      <w:pPr>
        <w:spacing w:line="360" w:lineRule="auto"/>
        <w:jc w:val="center"/>
        <w:rPr>
          <w:b/>
          <w:sz w:val="36"/>
          <w:szCs w:val="36"/>
        </w:rPr>
      </w:pPr>
    </w:p>
    <w:p w:rsidR="00BF0DD8" w:rsidRDefault="00BF0DD8" w:rsidP="00BF0DD8">
      <w:pPr>
        <w:spacing w:line="360" w:lineRule="auto"/>
        <w:jc w:val="center"/>
        <w:rPr>
          <w:b/>
          <w:sz w:val="36"/>
          <w:szCs w:val="36"/>
        </w:rPr>
      </w:pPr>
    </w:p>
    <w:p w:rsidR="00BF0DD8" w:rsidRDefault="00BF0DD8" w:rsidP="00BF0DD8">
      <w:pPr>
        <w:spacing w:line="360" w:lineRule="auto"/>
        <w:jc w:val="center"/>
        <w:rPr>
          <w:b/>
          <w:sz w:val="36"/>
          <w:szCs w:val="36"/>
        </w:rPr>
      </w:pPr>
    </w:p>
    <w:p w:rsidR="00BF0DD8" w:rsidRDefault="00BF0DD8" w:rsidP="00BF0DD8">
      <w:pPr>
        <w:spacing w:line="360" w:lineRule="auto"/>
        <w:jc w:val="center"/>
        <w:rPr>
          <w:b/>
          <w:sz w:val="36"/>
          <w:szCs w:val="36"/>
        </w:rPr>
      </w:pPr>
    </w:p>
    <w:p w:rsidR="00BF0DD8" w:rsidRPr="00FA1B3B" w:rsidRDefault="00572BAF" w:rsidP="00BF0DD8">
      <w:pPr>
        <w:spacing w:line="360" w:lineRule="auto"/>
        <w:jc w:val="center"/>
        <w:rPr>
          <w:b/>
          <w:sz w:val="36"/>
          <w:szCs w:val="36"/>
        </w:rPr>
      </w:pPr>
      <w:r>
        <w:rPr>
          <w:b/>
          <w:sz w:val="36"/>
          <w:szCs w:val="36"/>
        </w:rPr>
        <w:t xml:space="preserve">    </w:t>
      </w:r>
      <w:r w:rsidR="00BF0DD8" w:rsidRPr="00FA1B3B">
        <w:rPr>
          <w:b/>
          <w:sz w:val="36"/>
          <w:szCs w:val="36"/>
        </w:rPr>
        <w:t xml:space="preserve">PROFILE ON THE PRODUCTION OF </w:t>
      </w:r>
      <w:r w:rsidR="00BF0DD8">
        <w:rPr>
          <w:b/>
          <w:sz w:val="36"/>
          <w:szCs w:val="36"/>
        </w:rPr>
        <w:t xml:space="preserve">PACKED JUICE AND SYRUP </w:t>
      </w: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p w:rsidR="00BF0DD8" w:rsidRDefault="00BF0DD8" w:rsidP="00BF0DD8">
      <w:pPr>
        <w:tabs>
          <w:tab w:val="left" w:pos="-720"/>
          <w:tab w:val="left" w:pos="0"/>
          <w:tab w:val="left" w:pos="720"/>
        </w:tabs>
        <w:suppressAutoHyphens/>
        <w:spacing w:line="360" w:lineRule="auto"/>
        <w:ind w:left="540" w:hanging="540"/>
        <w:jc w:val="both"/>
        <w:rPr>
          <w:b/>
          <w:spacing w:val="-3"/>
        </w:rPr>
      </w:pPr>
    </w:p>
    <w:sdt>
      <w:sdtPr>
        <w:id w:val="418427"/>
        <w:docPartObj>
          <w:docPartGallery w:val="Table of Contents"/>
          <w:docPartUnique/>
        </w:docPartObj>
      </w:sdtPr>
      <w:sdtEndPr>
        <w:rPr>
          <w:rFonts w:ascii="Times New Roman" w:eastAsia="Times New Roman" w:hAnsi="Times New Roman" w:cs="Angsana New"/>
          <w:b w:val="0"/>
          <w:bCs w:val="0"/>
          <w:color w:val="auto"/>
          <w:sz w:val="24"/>
          <w:szCs w:val="24"/>
        </w:rPr>
      </w:sdtEndPr>
      <w:sdtContent>
        <w:p w:rsidR="000604C2" w:rsidRDefault="000604C2">
          <w:pPr>
            <w:pStyle w:val="TOCHeading"/>
          </w:pPr>
          <w:r>
            <w:t>Table of Contents</w:t>
          </w:r>
        </w:p>
        <w:p w:rsidR="000604C2" w:rsidRDefault="000604C2">
          <w:pPr>
            <w:pStyle w:val="TOC1"/>
            <w:tabs>
              <w:tab w:val="left" w:pos="440"/>
              <w:tab w:val="right" w:leader="dot" w:pos="8774"/>
            </w:tabs>
            <w:rPr>
              <w:noProof/>
            </w:rPr>
          </w:pPr>
          <w:r>
            <w:fldChar w:fldCharType="begin"/>
          </w:r>
          <w:r>
            <w:instrText xml:space="preserve"> TOC \o "1-3" \h \z \u </w:instrText>
          </w:r>
          <w:r>
            <w:fldChar w:fldCharType="separate"/>
          </w:r>
          <w:hyperlink w:anchor="_Toc369170853" w:history="1">
            <w:r w:rsidRPr="00BB5ECB">
              <w:rPr>
                <w:rStyle w:val="Hyperlink"/>
                <w:noProof/>
              </w:rPr>
              <w:t xml:space="preserve">I. </w:t>
            </w:r>
            <w:r>
              <w:rPr>
                <w:noProof/>
              </w:rPr>
              <w:tab/>
            </w:r>
            <w:r w:rsidRPr="00BB5ECB">
              <w:rPr>
                <w:rStyle w:val="Hyperlink"/>
                <w:noProof/>
              </w:rPr>
              <w:t>SUMMARY</w:t>
            </w:r>
            <w:r>
              <w:rPr>
                <w:noProof/>
                <w:webHidden/>
              </w:rPr>
              <w:tab/>
            </w:r>
            <w:r>
              <w:rPr>
                <w:noProof/>
                <w:webHidden/>
              </w:rPr>
              <w:fldChar w:fldCharType="begin"/>
            </w:r>
            <w:r>
              <w:rPr>
                <w:noProof/>
                <w:webHidden/>
              </w:rPr>
              <w:instrText xml:space="preserve"> PAGEREF _Toc369170853 \h </w:instrText>
            </w:r>
            <w:r>
              <w:rPr>
                <w:noProof/>
                <w:webHidden/>
              </w:rPr>
            </w:r>
            <w:r>
              <w:rPr>
                <w:noProof/>
                <w:webHidden/>
              </w:rPr>
              <w:fldChar w:fldCharType="separate"/>
            </w:r>
            <w:r>
              <w:rPr>
                <w:noProof/>
                <w:webHidden/>
              </w:rPr>
              <w:t>1</w:t>
            </w:r>
            <w:r>
              <w:rPr>
                <w:noProof/>
                <w:webHidden/>
              </w:rPr>
              <w:fldChar w:fldCharType="end"/>
            </w:r>
          </w:hyperlink>
        </w:p>
        <w:p w:rsidR="000604C2" w:rsidRDefault="000604C2">
          <w:pPr>
            <w:pStyle w:val="TOC1"/>
            <w:tabs>
              <w:tab w:val="left" w:pos="440"/>
              <w:tab w:val="right" w:leader="dot" w:pos="8774"/>
            </w:tabs>
            <w:rPr>
              <w:noProof/>
            </w:rPr>
          </w:pPr>
          <w:hyperlink w:anchor="_Toc369170854" w:history="1">
            <w:r w:rsidRPr="00BB5ECB">
              <w:rPr>
                <w:rStyle w:val="Hyperlink"/>
                <w:noProof/>
              </w:rPr>
              <w:t>II.</w:t>
            </w:r>
            <w:r>
              <w:rPr>
                <w:noProof/>
              </w:rPr>
              <w:tab/>
            </w:r>
            <w:r w:rsidRPr="00BB5ECB">
              <w:rPr>
                <w:rStyle w:val="Hyperlink"/>
                <w:noProof/>
              </w:rPr>
              <w:t>PRODUCT DESCRIPTION AND APPLICATION</w:t>
            </w:r>
            <w:r>
              <w:rPr>
                <w:noProof/>
                <w:webHidden/>
              </w:rPr>
              <w:tab/>
            </w:r>
            <w:r>
              <w:rPr>
                <w:noProof/>
                <w:webHidden/>
              </w:rPr>
              <w:fldChar w:fldCharType="begin"/>
            </w:r>
            <w:r>
              <w:rPr>
                <w:noProof/>
                <w:webHidden/>
              </w:rPr>
              <w:instrText xml:space="preserve"> PAGEREF _Toc369170854 \h </w:instrText>
            </w:r>
            <w:r>
              <w:rPr>
                <w:noProof/>
                <w:webHidden/>
              </w:rPr>
            </w:r>
            <w:r>
              <w:rPr>
                <w:noProof/>
                <w:webHidden/>
              </w:rPr>
              <w:fldChar w:fldCharType="separate"/>
            </w:r>
            <w:r>
              <w:rPr>
                <w:noProof/>
                <w:webHidden/>
              </w:rPr>
              <w:t>1</w:t>
            </w:r>
            <w:r>
              <w:rPr>
                <w:noProof/>
                <w:webHidden/>
              </w:rPr>
              <w:fldChar w:fldCharType="end"/>
            </w:r>
          </w:hyperlink>
        </w:p>
        <w:p w:rsidR="000604C2" w:rsidRDefault="000604C2">
          <w:pPr>
            <w:pStyle w:val="TOC1"/>
            <w:tabs>
              <w:tab w:val="right" w:leader="dot" w:pos="8774"/>
            </w:tabs>
            <w:rPr>
              <w:noProof/>
            </w:rPr>
          </w:pPr>
          <w:hyperlink w:anchor="_Toc369170855" w:history="1">
            <w:r w:rsidRPr="00BB5ECB">
              <w:rPr>
                <w:rStyle w:val="Hyperlink"/>
                <w:noProof/>
              </w:rPr>
              <w:t>III. MARKET STUDY AND PLANT CAPACITY</w:t>
            </w:r>
            <w:r>
              <w:rPr>
                <w:noProof/>
                <w:webHidden/>
              </w:rPr>
              <w:tab/>
            </w:r>
            <w:r>
              <w:rPr>
                <w:noProof/>
                <w:webHidden/>
              </w:rPr>
              <w:fldChar w:fldCharType="begin"/>
            </w:r>
            <w:r>
              <w:rPr>
                <w:noProof/>
                <w:webHidden/>
              </w:rPr>
              <w:instrText xml:space="preserve"> PAGEREF _Toc369170855 \h </w:instrText>
            </w:r>
            <w:r>
              <w:rPr>
                <w:noProof/>
                <w:webHidden/>
              </w:rPr>
            </w:r>
            <w:r>
              <w:rPr>
                <w:noProof/>
                <w:webHidden/>
              </w:rPr>
              <w:fldChar w:fldCharType="separate"/>
            </w:r>
            <w:r>
              <w:rPr>
                <w:noProof/>
                <w:webHidden/>
              </w:rPr>
              <w:t>3</w:t>
            </w:r>
            <w:r>
              <w:rPr>
                <w:noProof/>
                <w:webHidden/>
              </w:rPr>
              <w:fldChar w:fldCharType="end"/>
            </w:r>
          </w:hyperlink>
        </w:p>
        <w:p w:rsidR="000604C2" w:rsidRDefault="000604C2">
          <w:pPr>
            <w:pStyle w:val="TOC1"/>
            <w:tabs>
              <w:tab w:val="left" w:pos="660"/>
              <w:tab w:val="right" w:leader="dot" w:pos="8774"/>
            </w:tabs>
            <w:rPr>
              <w:noProof/>
            </w:rPr>
          </w:pPr>
          <w:hyperlink w:anchor="_Toc369170857" w:history="1">
            <w:r w:rsidRPr="00BB5ECB">
              <w:rPr>
                <w:rStyle w:val="Hyperlink"/>
                <w:noProof/>
              </w:rPr>
              <w:t>IV.</w:t>
            </w:r>
            <w:r>
              <w:rPr>
                <w:noProof/>
              </w:rPr>
              <w:tab/>
            </w:r>
            <w:r w:rsidRPr="00BB5ECB">
              <w:rPr>
                <w:rStyle w:val="Hyperlink"/>
                <w:noProof/>
              </w:rPr>
              <w:t>MATERIALS AND INPUTS</w:t>
            </w:r>
            <w:r>
              <w:rPr>
                <w:noProof/>
                <w:webHidden/>
              </w:rPr>
              <w:tab/>
            </w:r>
            <w:r>
              <w:rPr>
                <w:noProof/>
                <w:webHidden/>
              </w:rPr>
              <w:fldChar w:fldCharType="begin"/>
            </w:r>
            <w:r>
              <w:rPr>
                <w:noProof/>
                <w:webHidden/>
              </w:rPr>
              <w:instrText xml:space="preserve"> PAGEREF _Toc369170857 \h </w:instrText>
            </w:r>
            <w:r>
              <w:rPr>
                <w:noProof/>
                <w:webHidden/>
              </w:rPr>
            </w:r>
            <w:r>
              <w:rPr>
                <w:noProof/>
                <w:webHidden/>
              </w:rPr>
              <w:fldChar w:fldCharType="separate"/>
            </w:r>
            <w:r>
              <w:rPr>
                <w:noProof/>
                <w:webHidden/>
              </w:rPr>
              <w:t>7</w:t>
            </w:r>
            <w:r>
              <w:rPr>
                <w:noProof/>
                <w:webHidden/>
              </w:rPr>
              <w:fldChar w:fldCharType="end"/>
            </w:r>
          </w:hyperlink>
        </w:p>
        <w:p w:rsidR="000604C2" w:rsidRDefault="000604C2">
          <w:pPr>
            <w:pStyle w:val="TOC1"/>
            <w:tabs>
              <w:tab w:val="left" w:pos="440"/>
              <w:tab w:val="right" w:leader="dot" w:pos="8774"/>
            </w:tabs>
            <w:rPr>
              <w:noProof/>
            </w:rPr>
          </w:pPr>
          <w:hyperlink w:anchor="_Toc369170860" w:history="1">
            <w:r w:rsidRPr="00BB5ECB">
              <w:rPr>
                <w:rStyle w:val="Hyperlink"/>
                <w:noProof/>
              </w:rPr>
              <w:t>V.</w:t>
            </w:r>
            <w:r>
              <w:rPr>
                <w:noProof/>
              </w:rPr>
              <w:tab/>
            </w:r>
            <w:r w:rsidRPr="00BB5ECB">
              <w:rPr>
                <w:rStyle w:val="Hyperlink"/>
                <w:noProof/>
              </w:rPr>
              <w:t>TECHNOLOGY AND ENGINEERING</w:t>
            </w:r>
            <w:r>
              <w:rPr>
                <w:noProof/>
                <w:webHidden/>
              </w:rPr>
              <w:tab/>
            </w:r>
            <w:r>
              <w:rPr>
                <w:noProof/>
                <w:webHidden/>
              </w:rPr>
              <w:fldChar w:fldCharType="begin"/>
            </w:r>
            <w:r>
              <w:rPr>
                <w:noProof/>
                <w:webHidden/>
              </w:rPr>
              <w:instrText xml:space="preserve"> PAGEREF _Toc369170860 \h </w:instrText>
            </w:r>
            <w:r>
              <w:rPr>
                <w:noProof/>
                <w:webHidden/>
              </w:rPr>
            </w:r>
            <w:r>
              <w:rPr>
                <w:noProof/>
                <w:webHidden/>
              </w:rPr>
              <w:fldChar w:fldCharType="separate"/>
            </w:r>
            <w:r>
              <w:rPr>
                <w:noProof/>
                <w:webHidden/>
              </w:rPr>
              <w:t>8</w:t>
            </w:r>
            <w:r>
              <w:rPr>
                <w:noProof/>
                <w:webHidden/>
              </w:rPr>
              <w:fldChar w:fldCharType="end"/>
            </w:r>
          </w:hyperlink>
        </w:p>
        <w:p w:rsidR="000604C2" w:rsidRDefault="000604C2">
          <w:pPr>
            <w:pStyle w:val="TOC1"/>
            <w:tabs>
              <w:tab w:val="left" w:pos="660"/>
              <w:tab w:val="right" w:leader="dot" w:pos="8774"/>
            </w:tabs>
            <w:rPr>
              <w:noProof/>
            </w:rPr>
          </w:pPr>
          <w:hyperlink w:anchor="_Toc369170864" w:history="1">
            <w:r w:rsidRPr="00BB5ECB">
              <w:rPr>
                <w:rStyle w:val="Hyperlink"/>
                <w:noProof/>
              </w:rPr>
              <w:t>VI.</w:t>
            </w:r>
            <w:r>
              <w:rPr>
                <w:noProof/>
              </w:rPr>
              <w:tab/>
            </w:r>
            <w:r w:rsidRPr="00BB5ECB">
              <w:rPr>
                <w:rStyle w:val="Hyperlink"/>
                <w:noProof/>
              </w:rPr>
              <w:t>HUMAN RESOURCE AND TRAINING REQUIREMENT</w:t>
            </w:r>
            <w:r>
              <w:rPr>
                <w:noProof/>
                <w:webHidden/>
              </w:rPr>
              <w:tab/>
            </w:r>
            <w:r>
              <w:rPr>
                <w:noProof/>
                <w:webHidden/>
              </w:rPr>
              <w:fldChar w:fldCharType="begin"/>
            </w:r>
            <w:r>
              <w:rPr>
                <w:noProof/>
                <w:webHidden/>
              </w:rPr>
              <w:instrText xml:space="preserve"> PAGEREF _Toc369170864 \h </w:instrText>
            </w:r>
            <w:r>
              <w:rPr>
                <w:noProof/>
                <w:webHidden/>
              </w:rPr>
            </w:r>
            <w:r>
              <w:rPr>
                <w:noProof/>
                <w:webHidden/>
              </w:rPr>
              <w:fldChar w:fldCharType="separate"/>
            </w:r>
            <w:r>
              <w:rPr>
                <w:noProof/>
                <w:webHidden/>
              </w:rPr>
              <w:t>15</w:t>
            </w:r>
            <w:r>
              <w:rPr>
                <w:noProof/>
                <w:webHidden/>
              </w:rPr>
              <w:fldChar w:fldCharType="end"/>
            </w:r>
          </w:hyperlink>
        </w:p>
        <w:p w:rsidR="000604C2" w:rsidRDefault="000604C2">
          <w:pPr>
            <w:pStyle w:val="TOC1"/>
            <w:tabs>
              <w:tab w:val="left" w:pos="660"/>
              <w:tab w:val="right" w:leader="dot" w:pos="8774"/>
            </w:tabs>
            <w:rPr>
              <w:noProof/>
            </w:rPr>
          </w:pPr>
          <w:hyperlink w:anchor="_Toc369170866" w:history="1">
            <w:r w:rsidRPr="00BB5ECB">
              <w:rPr>
                <w:rStyle w:val="Hyperlink"/>
                <w:noProof/>
              </w:rPr>
              <w:t>VII.</w:t>
            </w:r>
            <w:r>
              <w:rPr>
                <w:noProof/>
              </w:rPr>
              <w:tab/>
            </w:r>
            <w:r w:rsidRPr="00BB5ECB">
              <w:rPr>
                <w:rStyle w:val="Hyperlink"/>
                <w:noProof/>
              </w:rPr>
              <w:t xml:space="preserve"> FINANCIAL ANALYSIS</w:t>
            </w:r>
            <w:r>
              <w:rPr>
                <w:noProof/>
                <w:webHidden/>
              </w:rPr>
              <w:tab/>
            </w:r>
            <w:r>
              <w:rPr>
                <w:noProof/>
                <w:webHidden/>
              </w:rPr>
              <w:fldChar w:fldCharType="begin"/>
            </w:r>
            <w:r>
              <w:rPr>
                <w:noProof/>
                <w:webHidden/>
              </w:rPr>
              <w:instrText xml:space="preserve"> PAGEREF _Toc369170866 \h </w:instrText>
            </w:r>
            <w:r>
              <w:rPr>
                <w:noProof/>
                <w:webHidden/>
              </w:rPr>
            </w:r>
            <w:r>
              <w:rPr>
                <w:noProof/>
                <w:webHidden/>
              </w:rPr>
              <w:fldChar w:fldCharType="separate"/>
            </w:r>
            <w:r>
              <w:rPr>
                <w:noProof/>
                <w:webHidden/>
              </w:rPr>
              <w:t>16</w:t>
            </w:r>
            <w:r>
              <w:rPr>
                <w:noProof/>
                <w:webHidden/>
              </w:rPr>
              <w:fldChar w:fldCharType="end"/>
            </w:r>
          </w:hyperlink>
        </w:p>
        <w:p w:rsidR="000604C2" w:rsidRDefault="000604C2">
          <w:pPr>
            <w:pStyle w:val="TOC1"/>
            <w:tabs>
              <w:tab w:val="right" w:leader="dot" w:pos="8774"/>
            </w:tabs>
            <w:rPr>
              <w:noProof/>
            </w:rPr>
          </w:pPr>
          <w:hyperlink w:anchor="_Toc369170867" w:history="1">
            <w:r w:rsidRPr="00BB5ECB">
              <w:rPr>
                <w:rStyle w:val="Hyperlink"/>
                <w:noProof/>
              </w:rPr>
              <w:t>FINANCIAL ANALYSES SUPPORTING TABLES</w:t>
            </w:r>
            <w:r>
              <w:rPr>
                <w:noProof/>
                <w:webHidden/>
              </w:rPr>
              <w:tab/>
            </w:r>
            <w:r>
              <w:rPr>
                <w:noProof/>
                <w:webHidden/>
              </w:rPr>
              <w:fldChar w:fldCharType="begin"/>
            </w:r>
            <w:r>
              <w:rPr>
                <w:noProof/>
                <w:webHidden/>
              </w:rPr>
              <w:instrText xml:space="preserve"> PAGEREF _Toc369170867 \h </w:instrText>
            </w:r>
            <w:r>
              <w:rPr>
                <w:noProof/>
                <w:webHidden/>
              </w:rPr>
            </w:r>
            <w:r>
              <w:rPr>
                <w:noProof/>
                <w:webHidden/>
              </w:rPr>
              <w:fldChar w:fldCharType="separate"/>
            </w:r>
            <w:r>
              <w:rPr>
                <w:noProof/>
                <w:webHidden/>
              </w:rPr>
              <w:t>22</w:t>
            </w:r>
            <w:r>
              <w:rPr>
                <w:noProof/>
                <w:webHidden/>
              </w:rPr>
              <w:fldChar w:fldCharType="end"/>
            </w:r>
          </w:hyperlink>
        </w:p>
        <w:p w:rsidR="000604C2" w:rsidRDefault="000604C2">
          <w:r>
            <w:fldChar w:fldCharType="end"/>
          </w:r>
        </w:p>
      </w:sdtContent>
    </w:sdt>
    <w:p w:rsidR="00BF0DD8" w:rsidRPr="000604C2" w:rsidRDefault="00BF0DD8" w:rsidP="00BF0DD8"/>
    <w:p w:rsidR="000604C2" w:rsidRDefault="000604C2" w:rsidP="000604C2">
      <w:pPr>
        <w:pStyle w:val="Heading1"/>
        <w:rPr>
          <w:b w:val="0"/>
        </w:rPr>
      </w:pPr>
      <w:bookmarkStart w:id="0" w:name="_Toc369170853"/>
    </w:p>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0604C2" w:rsidRDefault="000604C2" w:rsidP="000604C2"/>
    <w:p w:rsidR="00BF0DD8" w:rsidRPr="00D12BA4" w:rsidRDefault="00BF0DD8" w:rsidP="000604C2">
      <w:pPr>
        <w:pStyle w:val="Heading1"/>
      </w:pPr>
      <w:r w:rsidRPr="000604C2">
        <w:rPr>
          <w:b w:val="0"/>
        </w:rPr>
        <w:lastRenderedPageBreak/>
        <w:t xml:space="preserve">I. </w:t>
      </w:r>
      <w:r w:rsidRPr="000604C2">
        <w:rPr>
          <w:b w:val="0"/>
        </w:rPr>
        <w:tab/>
      </w:r>
      <w:r w:rsidRPr="000604C2">
        <w:t>SUMMARY</w:t>
      </w:r>
      <w:bookmarkEnd w:id="0"/>
      <w:r w:rsidRPr="00D12BA4">
        <w:t xml:space="preserve"> </w:t>
      </w:r>
    </w:p>
    <w:p w:rsidR="00BF0DD8" w:rsidRPr="00FA1B3B" w:rsidRDefault="00BF0DD8" w:rsidP="00BF0DD8">
      <w:pPr>
        <w:spacing w:line="360" w:lineRule="auto"/>
        <w:ind w:left="840"/>
        <w:jc w:val="both"/>
        <w:rPr>
          <w:b/>
          <w:sz w:val="2"/>
        </w:rPr>
      </w:pPr>
    </w:p>
    <w:p w:rsidR="00BF0DD8" w:rsidRPr="00A55717" w:rsidRDefault="00BF0DD8" w:rsidP="00BF0DD8">
      <w:pPr>
        <w:tabs>
          <w:tab w:val="left" w:pos="1140"/>
        </w:tabs>
        <w:spacing w:line="360" w:lineRule="auto"/>
        <w:jc w:val="both"/>
        <w:rPr>
          <w:sz w:val="2"/>
        </w:rPr>
      </w:pPr>
    </w:p>
    <w:p w:rsidR="00BF0DD8" w:rsidRPr="002C79D8" w:rsidRDefault="00BF0DD8" w:rsidP="00BF0DD8">
      <w:pPr>
        <w:tabs>
          <w:tab w:val="left" w:pos="1140"/>
        </w:tabs>
        <w:spacing w:line="360" w:lineRule="auto"/>
        <w:jc w:val="both"/>
        <w:rPr>
          <w:sz w:val="16"/>
          <w:szCs w:val="16"/>
        </w:rPr>
      </w:pPr>
    </w:p>
    <w:p w:rsidR="002C79D8" w:rsidRPr="00C75A5B" w:rsidRDefault="002C79D8" w:rsidP="002C79D8">
      <w:pPr>
        <w:spacing w:line="360" w:lineRule="auto"/>
        <w:jc w:val="both"/>
        <w:rPr>
          <w:lang w:val="en-GB"/>
        </w:rPr>
      </w:pPr>
      <w:r w:rsidRPr="00C75A5B">
        <w:rPr>
          <w:lang w:val="en-GB"/>
        </w:rPr>
        <w:t xml:space="preserve">This profile envisages the establishment of a plant for the production of </w:t>
      </w:r>
      <w:r>
        <w:rPr>
          <w:lang w:val="en-GB"/>
        </w:rPr>
        <w:t xml:space="preserve">fruit juice and syrup </w:t>
      </w:r>
      <w:r w:rsidRPr="00C75A5B">
        <w:rPr>
          <w:lang w:val="en-GB"/>
        </w:rPr>
        <w:t xml:space="preserve">with a capacity of </w:t>
      </w:r>
      <w:r>
        <w:rPr>
          <w:lang w:val="en-GB"/>
        </w:rPr>
        <w:t>300</w:t>
      </w:r>
      <w:r w:rsidRPr="00C75A5B">
        <w:rPr>
          <w:lang w:val="en-GB"/>
        </w:rPr>
        <w:t xml:space="preserve"> tons per annum. Fruit juices are produced and consumed for their refreshing character and nutritional qualities being rich in vitamins and minerals. </w:t>
      </w:r>
      <w:r w:rsidRPr="00C75A5B">
        <w:rPr>
          <w:rFonts w:cs="Times New Roman"/>
          <w:lang w:val="en-GB"/>
        </w:rPr>
        <w:t>Syrup can be used as a garnish; tenderizer and meat marinade, or drizzled as a topping on desserts, pancakes or cereals.</w:t>
      </w:r>
    </w:p>
    <w:p w:rsidR="002C79D8" w:rsidRPr="002C79D8" w:rsidRDefault="002C79D8" w:rsidP="002C79D8">
      <w:pPr>
        <w:spacing w:line="360" w:lineRule="auto"/>
        <w:jc w:val="both"/>
        <w:rPr>
          <w:sz w:val="16"/>
          <w:szCs w:val="16"/>
          <w:lang w:val="en-GB"/>
        </w:rPr>
      </w:pPr>
    </w:p>
    <w:p w:rsidR="002C79D8" w:rsidRPr="00C75A5B" w:rsidRDefault="002C79D8" w:rsidP="002C79D8">
      <w:pPr>
        <w:spacing w:line="360" w:lineRule="auto"/>
        <w:jc w:val="both"/>
        <w:rPr>
          <w:rFonts w:cs="Times New Roman"/>
        </w:rPr>
      </w:pPr>
      <w:r w:rsidRPr="00875FEE">
        <w:rPr>
          <w:lang w:val="en-GB"/>
        </w:rPr>
        <w:t xml:space="preserve">The country`s requirement of </w:t>
      </w:r>
      <w:r>
        <w:rPr>
          <w:lang w:val="en-GB"/>
        </w:rPr>
        <w:t xml:space="preserve">fruit juice and syrup </w:t>
      </w:r>
      <w:r w:rsidRPr="00875FEE">
        <w:rPr>
          <w:lang w:val="en-GB"/>
        </w:rPr>
        <w:t>is met through local production</w:t>
      </w:r>
      <w:r>
        <w:rPr>
          <w:lang w:val="en-GB"/>
        </w:rPr>
        <w:t xml:space="preserve"> and import</w:t>
      </w:r>
      <w:r w:rsidRPr="00875FEE">
        <w:rPr>
          <w:lang w:val="en-GB"/>
        </w:rPr>
        <w:t>.</w:t>
      </w:r>
      <w:r w:rsidRPr="00875FEE">
        <w:rPr>
          <w:b/>
          <w:lang w:val="en-GB"/>
        </w:rPr>
        <w:t xml:space="preserve"> </w:t>
      </w:r>
      <w:r w:rsidRPr="00875FEE">
        <w:t xml:space="preserve">The present (2012) demand for </w:t>
      </w:r>
      <w:r>
        <w:rPr>
          <w:lang w:val="en-GB"/>
        </w:rPr>
        <w:t xml:space="preserve">fruit juice and syrup </w:t>
      </w:r>
      <w:r w:rsidRPr="00875FEE">
        <w:t xml:space="preserve">is estimated at </w:t>
      </w:r>
      <w:r w:rsidRPr="00C75A5B">
        <w:rPr>
          <w:rFonts w:cs="Times New Roman"/>
        </w:rPr>
        <w:t xml:space="preserve">8,122 </w:t>
      </w:r>
      <w:r w:rsidRPr="00875FEE">
        <w:t xml:space="preserve">tons. The demand for the product is projected to reach </w:t>
      </w:r>
      <w:r w:rsidR="008D48E6">
        <w:rPr>
          <w:rFonts w:cs="Times New Roman"/>
        </w:rPr>
        <w:t>10,844 tones and 13,230 ton</w:t>
      </w:r>
      <w:r w:rsidRPr="00C75A5B">
        <w:rPr>
          <w:rFonts w:cs="Times New Roman"/>
        </w:rPr>
        <w:t>s by the year 2018 and year 2022, respectively.</w:t>
      </w:r>
    </w:p>
    <w:p w:rsidR="002C79D8" w:rsidRPr="002C79D8" w:rsidRDefault="002C79D8" w:rsidP="002C79D8">
      <w:pPr>
        <w:spacing w:line="360" w:lineRule="auto"/>
        <w:jc w:val="both"/>
        <w:rPr>
          <w:sz w:val="16"/>
          <w:szCs w:val="16"/>
        </w:rPr>
      </w:pPr>
    </w:p>
    <w:p w:rsidR="002C79D8" w:rsidRPr="00C75A5B" w:rsidRDefault="002C79D8" w:rsidP="002C79D8">
      <w:pPr>
        <w:spacing w:line="360" w:lineRule="auto"/>
        <w:jc w:val="both"/>
      </w:pPr>
      <w:r w:rsidRPr="00C75A5B">
        <w:t xml:space="preserve">The principal raw materials required are </w:t>
      </w:r>
      <w:r w:rsidRPr="00C75A5B">
        <w:rPr>
          <w:rFonts w:cs="Times New Roman"/>
        </w:rPr>
        <w:t>fresh fruits</w:t>
      </w:r>
      <w:r w:rsidRPr="00C75A5B">
        <w:t xml:space="preserve"> and sugar which are available locally.  </w:t>
      </w:r>
    </w:p>
    <w:p w:rsidR="002C79D8" w:rsidRPr="00875FEE" w:rsidRDefault="002C79D8" w:rsidP="002C79D8">
      <w:pPr>
        <w:spacing w:line="360" w:lineRule="auto"/>
        <w:jc w:val="both"/>
        <w:rPr>
          <w:sz w:val="12"/>
        </w:rPr>
      </w:pPr>
    </w:p>
    <w:p w:rsidR="00CB416C" w:rsidRDefault="00CB416C" w:rsidP="00DD0D3E">
      <w:pPr>
        <w:spacing w:before="120" w:after="120" w:line="360" w:lineRule="auto"/>
        <w:jc w:val="both"/>
      </w:pPr>
      <w:r w:rsidRPr="00190177">
        <w:t xml:space="preserve">The total investment cost of the project including working capital is estimated at Birr </w:t>
      </w:r>
      <w:r>
        <w:t xml:space="preserve">12.82 </w:t>
      </w:r>
      <w:r w:rsidRPr="00190177">
        <w:t xml:space="preserve">million (see Table 7.1).  From the total investment cost the highest share (Birr </w:t>
      </w:r>
      <w:r>
        <w:t xml:space="preserve">10.11 </w:t>
      </w:r>
      <w:r w:rsidRPr="00190177">
        <w:t xml:space="preserve">million or </w:t>
      </w:r>
      <w:r w:rsidRPr="000B5811">
        <w:t>78.91</w:t>
      </w:r>
      <w:r w:rsidRPr="00190177">
        <w:t xml:space="preserve">%) is accounted by fixed investment cost followed by pre operation cost    (Birr </w:t>
      </w:r>
      <w:r>
        <w:t xml:space="preserve">1.36 </w:t>
      </w:r>
      <w:r w:rsidRPr="00190177">
        <w:t xml:space="preserve">million or </w:t>
      </w:r>
      <w:r w:rsidRPr="000B5811">
        <w:t>10.59</w:t>
      </w:r>
      <w:r w:rsidRPr="00190177">
        <w:t xml:space="preserve">%) and initial working capital (Birr </w:t>
      </w:r>
      <w:r>
        <w:t xml:space="preserve">1.34 </w:t>
      </w:r>
      <w:r w:rsidRPr="00190177">
        <w:t xml:space="preserve">million or </w:t>
      </w:r>
      <w:r w:rsidRPr="000B5811">
        <w:t>10.50</w:t>
      </w:r>
      <w:r w:rsidRPr="00190177">
        <w:t xml:space="preserve">%). From the total investment cost Birr 3.5 million or </w:t>
      </w:r>
      <w:r>
        <w:t>27.31</w:t>
      </w:r>
      <w:r w:rsidRPr="00190177">
        <w:t>% is required in foreign currency</w:t>
      </w:r>
      <w:r>
        <w:t>.</w:t>
      </w:r>
    </w:p>
    <w:p w:rsidR="002C79D8" w:rsidRPr="00125050" w:rsidRDefault="002C79D8" w:rsidP="002C79D8">
      <w:pPr>
        <w:spacing w:before="120" w:after="120" w:line="360" w:lineRule="auto"/>
        <w:jc w:val="both"/>
        <w:rPr>
          <w:b/>
          <w:sz w:val="4"/>
          <w:u w:val="single"/>
        </w:rPr>
      </w:pPr>
    </w:p>
    <w:p w:rsidR="002C79D8" w:rsidRPr="00875FEE" w:rsidRDefault="002C79D8" w:rsidP="002C79D8">
      <w:pPr>
        <w:spacing w:before="120" w:after="120" w:line="360" w:lineRule="auto"/>
        <w:jc w:val="both"/>
      </w:pPr>
      <w:r w:rsidRPr="00125050">
        <w:t xml:space="preserve">The project is financially viable with an internal rate of return (IRR) of </w:t>
      </w:r>
      <w:r w:rsidR="00DD0D3E" w:rsidRPr="00DD0D3E">
        <w:t>32.74%</w:t>
      </w:r>
      <w:r w:rsidRPr="00125050">
        <w:t xml:space="preserve">and a net present value (NPV) of Birr </w:t>
      </w:r>
      <w:r w:rsidR="00DD0D3E">
        <w:t xml:space="preserve">14.34 </w:t>
      </w:r>
      <w:r w:rsidR="001E6BC8" w:rsidRPr="00125050">
        <w:t>million, discounted</w:t>
      </w:r>
      <w:r w:rsidRPr="00125050">
        <w:t xml:space="preserve"> at 10%.</w:t>
      </w:r>
    </w:p>
    <w:p w:rsidR="002C79D8" w:rsidRPr="00875FEE" w:rsidRDefault="002C79D8" w:rsidP="002C79D8">
      <w:pPr>
        <w:spacing w:line="360" w:lineRule="auto"/>
        <w:jc w:val="both"/>
        <w:rPr>
          <w:sz w:val="12"/>
        </w:rPr>
      </w:pPr>
    </w:p>
    <w:p w:rsidR="002C79D8" w:rsidRPr="00875FEE" w:rsidRDefault="002C79D8" w:rsidP="002C79D8">
      <w:pPr>
        <w:spacing w:line="360" w:lineRule="auto"/>
        <w:jc w:val="both"/>
      </w:pPr>
      <w:r w:rsidRPr="002133CF">
        <w:t xml:space="preserve">The project can create employment for 37 persons.  The project will generate Birr 47.27 million in terms of tax revenue.  The establishment of such factory will have a foreign exchange saving effect to the country by substituting the current imports. The project will also create backward linkage with the horticulture farming sub sector </w:t>
      </w:r>
      <w:r>
        <w:t xml:space="preserve">and sugar producers </w:t>
      </w:r>
      <w:r w:rsidRPr="00875FEE">
        <w:t xml:space="preserve">and also generates income for the Government in terms of tax revenue and payroll tax.  </w:t>
      </w:r>
    </w:p>
    <w:p w:rsidR="00BF0DD8" w:rsidRPr="002C79D8" w:rsidRDefault="00BF0DD8" w:rsidP="00BF0DD8">
      <w:pPr>
        <w:rPr>
          <w:sz w:val="16"/>
          <w:szCs w:val="16"/>
        </w:rPr>
      </w:pPr>
    </w:p>
    <w:p w:rsidR="0083646C" w:rsidRPr="007D6B1B" w:rsidRDefault="0083646C" w:rsidP="000604C2">
      <w:pPr>
        <w:pStyle w:val="Heading1"/>
      </w:pPr>
      <w:bookmarkStart w:id="1" w:name="_Toc369170854"/>
      <w:r w:rsidRPr="007D6B1B">
        <w:t>II.</w:t>
      </w:r>
      <w:r w:rsidRPr="007D6B1B">
        <w:tab/>
      </w:r>
      <w:r w:rsidRPr="000604C2">
        <w:t>PRODUCT</w:t>
      </w:r>
      <w:r w:rsidRPr="007D6B1B">
        <w:t xml:space="preserve"> DESCRIPTION AND APPLICATION</w:t>
      </w:r>
      <w:bookmarkEnd w:id="1"/>
    </w:p>
    <w:p w:rsidR="0083646C" w:rsidRPr="00BF0DD8" w:rsidRDefault="0083646C" w:rsidP="007D6B1B">
      <w:pPr>
        <w:spacing w:line="360" w:lineRule="auto"/>
        <w:jc w:val="both"/>
        <w:rPr>
          <w:rFonts w:cs="Times New Roman"/>
          <w:sz w:val="16"/>
          <w:szCs w:val="16"/>
        </w:rPr>
      </w:pPr>
    </w:p>
    <w:p w:rsidR="0083646C" w:rsidRPr="007D6B1B" w:rsidRDefault="0083646C" w:rsidP="007D6B1B">
      <w:pPr>
        <w:spacing w:line="360" w:lineRule="auto"/>
        <w:jc w:val="both"/>
        <w:rPr>
          <w:rFonts w:cs="Times New Roman"/>
        </w:rPr>
      </w:pPr>
      <w:r w:rsidRPr="007D6B1B">
        <w:rPr>
          <w:rFonts w:cs="Times New Roman"/>
        </w:rPr>
        <w:t xml:space="preserve">Packed juice is the unfermented drink obtained from sound, ripe fruits, with or without parts.  Packed juice can be produced from different fruits such as </w:t>
      </w:r>
      <w:r w:rsidRPr="007D6B1B">
        <w:rPr>
          <w:rFonts w:eastAsia="Calibri" w:cs="Times New Roman"/>
          <w:lang w:val="en-GB"/>
        </w:rPr>
        <w:t xml:space="preserve">apple, mango, peach and the like.  </w:t>
      </w:r>
      <w:r w:rsidRPr="007D6B1B">
        <w:rPr>
          <w:rFonts w:cs="Times New Roman"/>
        </w:rPr>
        <w:t xml:space="preserve"> Concentrated juice may be added, provided that any added juice concentrate </w:t>
      </w:r>
      <w:r w:rsidRPr="007D6B1B">
        <w:rPr>
          <w:rFonts w:cs="Times New Roman"/>
        </w:rPr>
        <w:lastRenderedPageBreak/>
        <w:t xml:space="preserve">shall not contribute more than one-fourth of the total juice solids in the finished apple juice. No water may be added directly to the finished food. </w:t>
      </w:r>
    </w:p>
    <w:p w:rsidR="0083646C" w:rsidRPr="00BF0DD8" w:rsidRDefault="0083646C" w:rsidP="007D6B1B">
      <w:pPr>
        <w:spacing w:line="360" w:lineRule="auto"/>
        <w:jc w:val="both"/>
        <w:rPr>
          <w:rFonts w:cs="Times New Roman"/>
          <w:sz w:val="16"/>
          <w:szCs w:val="16"/>
        </w:rPr>
      </w:pPr>
    </w:p>
    <w:p w:rsidR="0083646C" w:rsidRPr="007D6B1B" w:rsidRDefault="0083646C" w:rsidP="007D6B1B">
      <w:pPr>
        <w:spacing w:line="360" w:lineRule="auto"/>
        <w:jc w:val="both"/>
        <w:rPr>
          <w:rFonts w:cs="Times New Roman"/>
        </w:rPr>
      </w:pPr>
      <w:r w:rsidRPr="007D6B1B">
        <w:rPr>
          <w:rFonts w:cs="Times New Roman"/>
        </w:rPr>
        <w:t xml:space="preserve">Juice drinks have a fruit content ranging between 6 and 30 percent, and also include water, fruit aromas, sugar and, in some cases, food acids. Food acids are organic acids and are used to give the desired sourness to food and drinks. Examples of food acids are malic or citric acid. </w:t>
      </w:r>
    </w:p>
    <w:p w:rsidR="0083646C" w:rsidRPr="00BF0DD8" w:rsidRDefault="0083646C" w:rsidP="007D6B1B">
      <w:pPr>
        <w:spacing w:line="360" w:lineRule="auto"/>
        <w:jc w:val="both"/>
        <w:rPr>
          <w:rFonts w:cs="Times New Roman"/>
          <w:sz w:val="16"/>
          <w:szCs w:val="16"/>
        </w:rPr>
      </w:pPr>
    </w:p>
    <w:p w:rsidR="0083646C" w:rsidRPr="007D6B1B" w:rsidRDefault="0083646C" w:rsidP="007D6B1B">
      <w:pPr>
        <w:spacing w:line="360" w:lineRule="auto"/>
        <w:jc w:val="both"/>
        <w:rPr>
          <w:rFonts w:cs="Times New Roman"/>
        </w:rPr>
      </w:pPr>
      <w:r w:rsidRPr="007D6B1B">
        <w:rPr>
          <w:rFonts w:cs="Times New Roman"/>
        </w:rPr>
        <w:t xml:space="preserve">Syrup can be used as a garnish; tenderizer and meat marinade, or drizzled as a topping on desserts, pancakes or cereals. It is also excellent in </w:t>
      </w:r>
      <w:r w:rsidR="005D1D90" w:rsidRPr="007D6B1B">
        <w:rPr>
          <w:rFonts w:cs="Times New Roman"/>
        </w:rPr>
        <w:t xml:space="preserve">drinks as a flavorsome additive. </w:t>
      </w:r>
      <w:r w:rsidRPr="007D6B1B">
        <w:rPr>
          <w:rFonts w:cs="Times New Roman"/>
        </w:rPr>
        <w:t>It can be added directly to a wide range of ingredients to enhance flavors and create a point of difference to baking.</w:t>
      </w:r>
    </w:p>
    <w:p w:rsidR="003D534E" w:rsidRPr="00BF0DD8" w:rsidRDefault="003D534E" w:rsidP="007D6B1B">
      <w:pPr>
        <w:spacing w:line="360" w:lineRule="auto"/>
        <w:jc w:val="both"/>
        <w:rPr>
          <w:rFonts w:cs="Times New Roman"/>
          <w:sz w:val="16"/>
          <w:szCs w:val="16"/>
        </w:rPr>
      </w:pPr>
    </w:p>
    <w:p w:rsidR="0083646C" w:rsidRPr="007D6B1B" w:rsidRDefault="0083646C" w:rsidP="007D6B1B">
      <w:pPr>
        <w:spacing w:line="360" w:lineRule="auto"/>
        <w:jc w:val="both"/>
        <w:rPr>
          <w:rFonts w:cs="Times New Roman"/>
        </w:rPr>
      </w:pPr>
      <w:r w:rsidRPr="007D6B1B">
        <w:rPr>
          <w:rFonts w:cs="Times New Roman"/>
        </w:rPr>
        <w:t>Processing of juice and syrup should comply with Ethiopian Standard (ES 360:2001).  The raw materials, additives and the processing procedures should be selected as per the standard.</w:t>
      </w:r>
    </w:p>
    <w:p w:rsidR="0083646C" w:rsidRPr="00BF0DD8" w:rsidRDefault="0083646C" w:rsidP="007D6B1B">
      <w:pPr>
        <w:spacing w:line="360" w:lineRule="auto"/>
        <w:jc w:val="both"/>
        <w:rPr>
          <w:rFonts w:cs="Times New Roman"/>
          <w:sz w:val="16"/>
          <w:szCs w:val="16"/>
        </w:rPr>
      </w:pPr>
    </w:p>
    <w:p w:rsidR="0083646C" w:rsidRPr="007D6B1B" w:rsidRDefault="0083646C" w:rsidP="007D6B1B">
      <w:pPr>
        <w:spacing w:line="360" w:lineRule="auto"/>
        <w:jc w:val="both"/>
        <w:rPr>
          <w:rFonts w:cs="Times New Roman"/>
        </w:rPr>
      </w:pPr>
      <w:r w:rsidRPr="007D6B1B">
        <w:rPr>
          <w:rFonts w:cs="Times New Roman"/>
        </w:rPr>
        <w:t>Juice and syrup is a resource based product which has a local market as well as an export potential.</w:t>
      </w:r>
    </w:p>
    <w:p w:rsidR="00D37B3B" w:rsidRPr="007D6B1B" w:rsidRDefault="00D37B3B" w:rsidP="007D6B1B">
      <w:pPr>
        <w:spacing w:line="360" w:lineRule="auto"/>
        <w:ind w:left="1260"/>
        <w:rPr>
          <w:rFonts w:cs="Times New Roman"/>
          <w:b/>
          <w:bCs/>
          <w:u w:val="single"/>
        </w:rPr>
      </w:pPr>
    </w:p>
    <w:p w:rsidR="00D37B3B" w:rsidRPr="007D6B1B" w:rsidRDefault="000604C2" w:rsidP="000604C2">
      <w:pPr>
        <w:pStyle w:val="Heading1"/>
      </w:pPr>
      <w:bookmarkStart w:id="2" w:name="_Toc369170855"/>
      <w:r>
        <w:t xml:space="preserve">III. </w:t>
      </w:r>
      <w:r w:rsidR="00D37B3B" w:rsidRPr="007D6B1B">
        <w:t>MARKET STUDY AND PLANT CAPACITY</w:t>
      </w:r>
      <w:bookmarkEnd w:id="2"/>
      <w:r w:rsidR="00D37B3B" w:rsidRPr="007D6B1B">
        <w:t xml:space="preserve"> </w:t>
      </w:r>
    </w:p>
    <w:p w:rsidR="00D37B3B" w:rsidRPr="007D6B1B" w:rsidRDefault="00D37B3B" w:rsidP="007D6B1B">
      <w:pPr>
        <w:spacing w:line="360" w:lineRule="auto"/>
        <w:rPr>
          <w:rFonts w:cs="Times New Roman"/>
          <w:b/>
          <w:bCs/>
        </w:rPr>
      </w:pPr>
    </w:p>
    <w:p w:rsidR="00D37B3B" w:rsidRPr="007D6B1B" w:rsidRDefault="00D37B3B" w:rsidP="007D6B1B">
      <w:pPr>
        <w:numPr>
          <w:ilvl w:val="0"/>
          <w:numId w:val="1"/>
        </w:numPr>
        <w:tabs>
          <w:tab w:val="clear" w:pos="1080"/>
          <w:tab w:val="num" w:pos="720"/>
        </w:tabs>
        <w:spacing w:line="360" w:lineRule="auto"/>
        <w:ind w:hanging="1080"/>
        <w:rPr>
          <w:rFonts w:cs="Times New Roman"/>
          <w:b/>
          <w:lang w:val="en-GB"/>
        </w:rPr>
      </w:pPr>
      <w:r w:rsidRPr="007D6B1B">
        <w:rPr>
          <w:rFonts w:cs="Times New Roman"/>
          <w:b/>
          <w:lang w:val="en-GB"/>
        </w:rPr>
        <w:t>MARKET STUDY</w:t>
      </w:r>
    </w:p>
    <w:p w:rsidR="00BF0DD8" w:rsidRDefault="00BF0DD8" w:rsidP="007D6B1B">
      <w:pPr>
        <w:spacing w:line="360" w:lineRule="auto"/>
        <w:jc w:val="both"/>
        <w:rPr>
          <w:rFonts w:eastAsia="Calibri" w:cs="Times New Roman"/>
          <w:b/>
          <w:lang w:val="en-GB"/>
        </w:rPr>
      </w:pPr>
    </w:p>
    <w:p w:rsidR="00D37B3B" w:rsidRPr="007D6B1B" w:rsidRDefault="00D37B3B" w:rsidP="007D6B1B">
      <w:pPr>
        <w:spacing w:line="360" w:lineRule="auto"/>
        <w:jc w:val="both"/>
        <w:rPr>
          <w:rFonts w:eastAsia="Calibri" w:cs="Times New Roman"/>
          <w:b/>
          <w:lang w:val="en-GB"/>
        </w:rPr>
      </w:pPr>
      <w:r w:rsidRPr="007D6B1B">
        <w:rPr>
          <w:rFonts w:eastAsia="Calibri" w:cs="Times New Roman"/>
          <w:b/>
          <w:lang w:val="en-GB"/>
        </w:rPr>
        <w:t xml:space="preserve">1.  </w:t>
      </w:r>
      <w:r w:rsidRPr="007D6B1B">
        <w:rPr>
          <w:rFonts w:eastAsia="Calibri" w:cs="Times New Roman"/>
          <w:b/>
          <w:lang w:val="en-GB"/>
        </w:rPr>
        <w:tab/>
        <w:t xml:space="preserve">Past Supply and Present Demand  </w:t>
      </w:r>
    </w:p>
    <w:p w:rsidR="00BF0DD8" w:rsidRDefault="00BF0DD8" w:rsidP="007D6B1B">
      <w:pPr>
        <w:spacing w:line="360" w:lineRule="auto"/>
        <w:jc w:val="both"/>
        <w:rPr>
          <w:rFonts w:eastAsia="Calibri" w:cs="Times New Roman"/>
          <w:lang w:val="en-GB"/>
        </w:rPr>
      </w:pPr>
    </w:p>
    <w:p w:rsidR="00D37B3B" w:rsidRPr="007D6B1B" w:rsidRDefault="00D37B3B" w:rsidP="007D6B1B">
      <w:pPr>
        <w:spacing w:line="360" w:lineRule="auto"/>
        <w:jc w:val="both"/>
        <w:rPr>
          <w:rFonts w:eastAsia="Calibri" w:cs="Times New Roman"/>
          <w:lang w:val="en-GB"/>
        </w:rPr>
      </w:pPr>
      <w:r w:rsidRPr="007D6B1B">
        <w:rPr>
          <w:rFonts w:eastAsia="Calibri" w:cs="Times New Roman"/>
          <w:lang w:val="en-GB"/>
        </w:rPr>
        <w:t xml:space="preserve">The source of supply for </w:t>
      </w:r>
      <w:r w:rsidR="004B35C7" w:rsidRPr="007D6B1B">
        <w:rPr>
          <w:rFonts w:eastAsia="Calibri" w:cs="Times New Roman"/>
          <w:lang w:val="en-GB"/>
        </w:rPr>
        <w:t xml:space="preserve">packed </w:t>
      </w:r>
      <w:r w:rsidRPr="007D6B1B">
        <w:rPr>
          <w:rFonts w:eastAsia="Calibri" w:cs="Times New Roman"/>
          <w:lang w:val="en-GB"/>
        </w:rPr>
        <w:t>juice</w:t>
      </w:r>
      <w:r w:rsidR="00F30325" w:rsidRPr="007D6B1B">
        <w:rPr>
          <w:rFonts w:eastAsia="Calibri" w:cs="Times New Roman"/>
          <w:lang w:val="en-GB"/>
        </w:rPr>
        <w:t xml:space="preserve"> and syrup</w:t>
      </w:r>
      <w:r w:rsidRPr="007D6B1B">
        <w:rPr>
          <w:rFonts w:eastAsia="Calibri" w:cs="Times New Roman"/>
          <w:lang w:val="en-GB"/>
        </w:rPr>
        <w:t xml:space="preserve"> in general is mainly from import supported by some local production.  Currently a few private companies have started to process fruit juice that includes apple, mango, peach and the like.  Nevertheless, the Manufacturing Industries Survey shows the data for orange juice only.  In the absence of data for domestic production of juice and syrup, the import data obtained from Customs Authority is utilized to analyze the unsatisfied demand for the product (See Table</w:t>
      </w:r>
      <w:r w:rsidR="005D1D90" w:rsidRPr="007D6B1B">
        <w:rPr>
          <w:rFonts w:eastAsia="Calibri" w:cs="Times New Roman"/>
          <w:lang w:val="en-GB"/>
        </w:rPr>
        <w:t xml:space="preserve"> </w:t>
      </w:r>
      <w:r w:rsidR="00DB0C1C" w:rsidRPr="007D6B1B">
        <w:rPr>
          <w:rFonts w:eastAsia="Calibri" w:cs="Times New Roman"/>
          <w:lang w:val="en-GB"/>
        </w:rPr>
        <w:t>3.</w:t>
      </w:r>
      <w:r w:rsidRPr="007D6B1B">
        <w:rPr>
          <w:rFonts w:eastAsia="Calibri" w:cs="Times New Roman"/>
          <w:lang w:val="en-GB"/>
        </w:rPr>
        <w:t>1).</w:t>
      </w:r>
    </w:p>
    <w:p w:rsidR="00D37B3B" w:rsidRDefault="00D37B3B" w:rsidP="007D6B1B">
      <w:pPr>
        <w:spacing w:line="360" w:lineRule="auto"/>
        <w:ind w:left="2880"/>
        <w:jc w:val="center"/>
        <w:rPr>
          <w:rFonts w:eastAsia="Calibri" w:cs="Times New Roman"/>
          <w:lang w:val="en-GB"/>
        </w:rPr>
      </w:pPr>
    </w:p>
    <w:p w:rsidR="002C79D8" w:rsidRPr="007D6B1B" w:rsidRDefault="002C79D8" w:rsidP="007D6B1B">
      <w:pPr>
        <w:spacing w:line="360" w:lineRule="auto"/>
        <w:ind w:left="2880"/>
        <w:jc w:val="center"/>
        <w:rPr>
          <w:rFonts w:eastAsia="Calibri" w:cs="Times New Roman"/>
          <w:lang w:val="en-GB"/>
        </w:rPr>
      </w:pPr>
    </w:p>
    <w:p w:rsidR="00D37B3B" w:rsidRPr="007D6B1B" w:rsidRDefault="005D1D90" w:rsidP="007D6B1B">
      <w:pPr>
        <w:spacing w:line="360" w:lineRule="auto"/>
        <w:ind w:left="1440"/>
        <w:rPr>
          <w:rFonts w:eastAsia="Calibri" w:cs="Times New Roman"/>
          <w:b/>
          <w:u w:val="single"/>
          <w:lang w:val="en-GB"/>
        </w:rPr>
      </w:pPr>
      <w:r w:rsidRPr="007D6B1B">
        <w:rPr>
          <w:rFonts w:eastAsia="Calibri" w:cs="Times New Roman"/>
          <w:b/>
          <w:lang w:val="en-GB"/>
        </w:rPr>
        <w:lastRenderedPageBreak/>
        <w:t xml:space="preserve">                                       </w:t>
      </w:r>
      <w:r w:rsidRPr="007D6B1B">
        <w:rPr>
          <w:rFonts w:eastAsia="Calibri" w:cs="Times New Roman"/>
          <w:b/>
          <w:u w:val="single"/>
          <w:lang w:val="en-GB"/>
        </w:rPr>
        <w:t>Table 3.</w:t>
      </w:r>
      <w:r w:rsidR="00D37B3B" w:rsidRPr="007D6B1B">
        <w:rPr>
          <w:rFonts w:eastAsia="Calibri" w:cs="Times New Roman"/>
          <w:b/>
          <w:u w:val="single"/>
          <w:lang w:val="en-GB"/>
        </w:rPr>
        <w:t>1</w:t>
      </w:r>
    </w:p>
    <w:p w:rsidR="00D37B3B" w:rsidRPr="007D6B1B" w:rsidRDefault="00BF0DD8" w:rsidP="007D6B1B">
      <w:pPr>
        <w:spacing w:line="360" w:lineRule="auto"/>
        <w:jc w:val="center"/>
        <w:rPr>
          <w:rFonts w:eastAsia="Calibri" w:cs="Times New Roman"/>
          <w:b/>
          <w:u w:val="single"/>
        </w:rPr>
      </w:pPr>
      <w:r w:rsidRPr="007D6B1B">
        <w:rPr>
          <w:rFonts w:eastAsia="Calibri" w:cs="Times New Roman"/>
          <w:b/>
          <w:u w:val="single"/>
          <w:lang w:val="en-GB"/>
        </w:rPr>
        <w:t xml:space="preserve">IMPORT OF PACKED JUICE &amp; </w:t>
      </w:r>
      <w:r w:rsidRPr="007D6B1B">
        <w:rPr>
          <w:rFonts w:eastAsia="Calibri" w:cs="Times New Roman"/>
          <w:b/>
          <w:u w:val="single"/>
        </w:rPr>
        <w:t xml:space="preserve">SYRUP </w:t>
      </w:r>
      <w:r w:rsidR="008D48E6">
        <w:rPr>
          <w:rFonts w:eastAsia="Calibri" w:cs="Times New Roman"/>
          <w:b/>
          <w:u w:val="single"/>
          <w:lang w:val="en-GB"/>
        </w:rPr>
        <w:t>(TON</w:t>
      </w:r>
      <w:r w:rsidRPr="007D6B1B">
        <w:rPr>
          <w:rFonts w:eastAsia="Calibri" w:cs="Times New Roman"/>
          <w:b/>
          <w:u w:val="single"/>
          <w:lang w:val="en-GB"/>
        </w:rPr>
        <w:t>S)</w:t>
      </w:r>
    </w:p>
    <w:p w:rsidR="0015454B" w:rsidRPr="00BF0DD8" w:rsidRDefault="0015454B" w:rsidP="007D6B1B">
      <w:pPr>
        <w:spacing w:line="360" w:lineRule="auto"/>
        <w:jc w:val="center"/>
        <w:rPr>
          <w:rFonts w:eastAsia="Calibri" w:cs="Times New Roman"/>
          <w:b/>
          <w:sz w:val="10"/>
          <w:lang w:val="en-GB"/>
        </w:rPr>
      </w:pPr>
    </w:p>
    <w:tbl>
      <w:tblPr>
        <w:tblW w:w="2581" w:type="dxa"/>
        <w:jc w:val="center"/>
        <w:tblInd w:w="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1130"/>
      </w:tblGrid>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b/>
                <w:lang w:val="en-GB"/>
              </w:rPr>
            </w:pPr>
            <w:r w:rsidRPr="007D6B1B">
              <w:rPr>
                <w:rFonts w:eastAsia="Calibri" w:cs="Times New Roman"/>
                <w:b/>
                <w:lang w:val="en-GB"/>
              </w:rPr>
              <w:t>Year</w:t>
            </w:r>
          </w:p>
        </w:tc>
        <w:tc>
          <w:tcPr>
            <w:tcW w:w="1130" w:type="dxa"/>
          </w:tcPr>
          <w:p w:rsidR="00D37B3B" w:rsidRPr="007D6B1B" w:rsidRDefault="00D37B3B" w:rsidP="007D6B1B">
            <w:pPr>
              <w:spacing w:line="360" w:lineRule="auto"/>
              <w:jc w:val="center"/>
              <w:rPr>
                <w:rFonts w:eastAsia="Calibri" w:cs="Times New Roman"/>
                <w:b/>
                <w:lang w:val="en-GB"/>
              </w:rPr>
            </w:pPr>
            <w:r w:rsidRPr="007D6B1B">
              <w:rPr>
                <w:rFonts w:eastAsia="Calibri" w:cs="Times New Roman"/>
                <w:b/>
                <w:lang w:val="en-GB"/>
              </w:rPr>
              <w:t xml:space="preserve">Import </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2001</w:t>
            </w:r>
          </w:p>
        </w:tc>
        <w:tc>
          <w:tcPr>
            <w:tcW w:w="1130" w:type="dxa"/>
          </w:tcPr>
          <w:p w:rsidR="00D37B3B" w:rsidRPr="007D6B1B" w:rsidRDefault="00125050" w:rsidP="007D6B1B">
            <w:pPr>
              <w:spacing w:line="360" w:lineRule="auto"/>
              <w:jc w:val="center"/>
              <w:rPr>
                <w:rFonts w:eastAsia="Calibri" w:cs="Times New Roman"/>
                <w:lang w:val="en-GB"/>
              </w:rPr>
            </w:pPr>
            <w:r>
              <w:rPr>
                <w:rFonts w:eastAsia="Calibri" w:cs="Times New Roman"/>
                <w:lang w:val="en-GB"/>
              </w:rPr>
              <w:t xml:space="preserve">   </w:t>
            </w:r>
            <w:r w:rsidR="00D37B3B" w:rsidRPr="007D6B1B">
              <w:rPr>
                <w:rFonts w:eastAsia="Calibri" w:cs="Times New Roman"/>
                <w:lang w:val="en-GB"/>
              </w:rPr>
              <w:t>496</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2002</w:t>
            </w:r>
          </w:p>
        </w:tc>
        <w:tc>
          <w:tcPr>
            <w:tcW w:w="1130" w:type="dxa"/>
          </w:tcPr>
          <w:p w:rsidR="00D37B3B" w:rsidRPr="007D6B1B" w:rsidRDefault="00125050" w:rsidP="007D6B1B">
            <w:pPr>
              <w:spacing w:line="360" w:lineRule="auto"/>
              <w:jc w:val="center"/>
              <w:rPr>
                <w:rFonts w:eastAsia="Calibri" w:cs="Times New Roman"/>
                <w:lang w:val="en-GB"/>
              </w:rPr>
            </w:pPr>
            <w:r>
              <w:rPr>
                <w:rFonts w:eastAsia="Calibri" w:cs="Times New Roman"/>
                <w:lang w:val="en-GB"/>
              </w:rPr>
              <w:t xml:space="preserve">  </w:t>
            </w:r>
            <w:r w:rsidR="00D37B3B" w:rsidRPr="007D6B1B">
              <w:rPr>
                <w:rFonts w:eastAsia="Calibri" w:cs="Times New Roman"/>
                <w:lang w:val="en-GB"/>
              </w:rPr>
              <w:t>839</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2003</w:t>
            </w:r>
          </w:p>
        </w:tc>
        <w:tc>
          <w:tcPr>
            <w:tcW w:w="1130" w:type="dxa"/>
          </w:tcPr>
          <w:p w:rsidR="00D37B3B" w:rsidRPr="007D6B1B" w:rsidRDefault="00125050" w:rsidP="007D6B1B">
            <w:pPr>
              <w:spacing w:line="360" w:lineRule="auto"/>
              <w:jc w:val="center"/>
              <w:rPr>
                <w:rFonts w:eastAsia="Calibri" w:cs="Times New Roman"/>
                <w:lang w:val="en-GB"/>
              </w:rPr>
            </w:pPr>
            <w:r>
              <w:rPr>
                <w:rFonts w:eastAsia="Calibri" w:cs="Times New Roman"/>
                <w:lang w:val="en-GB"/>
              </w:rPr>
              <w:t xml:space="preserve">  </w:t>
            </w:r>
            <w:r w:rsidR="00D37B3B" w:rsidRPr="007D6B1B">
              <w:rPr>
                <w:rFonts w:eastAsia="Calibri" w:cs="Times New Roman"/>
                <w:lang w:val="en-GB"/>
              </w:rPr>
              <w:t>696</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2004</w:t>
            </w:r>
          </w:p>
        </w:tc>
        <w:tc>
          <w:tcPr>
            <w:tcW w:w="1130"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1</w:t>
            </w:r>
            <w:r w:rsidR="00E446B8" w:rsidRPr="007D6B1B">
              <w:rPr>
                <w:rFonts w:eastAsia="Calibri" w:cs="Times New Roman"/>
                <w:lang w:val="en-GB"/>
              </w:rPr>
              <w:t>,</w:t>
            </w:r>
            <w:r w:rsidRPr="007D6B1B">
              <w:rPr>
                <w:rFonts w:eastAsia="Calibri" w:cs="Times New Roman"/>
                <w:lang w:val="en-GB"/>
              </w:rPr>
              <w:t>207</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2005</w:t>
            </w:r>
          </w:p>
        </w:tc>
        <w:tc>
          <w:tcPr>
            <w:tcW w:w="1130" w:type="dxa"/>
          </w:tcPr>
          <w:p w:rsidR="00D37B3B" w:rsidRPr="007D6B1B" w:rsidRDefault="00D37B3B" w:rsidP="007D6B1B">
            <w:pPr>
              <w:spacing w:line="360" w:lineRule="auto"/>
              <w:jc w:val="center"/>
              <w:rPr>
                <w:rFonts w:eastAsia="Calibri" w:cs="Times New Roman"/>
                <w:highlight w:val="yellow"/>
                <w:lang w:val="en-GB"/>
              </w:rPr>
            </w:pPr>
            <w:r w:rsidRPr="007D6B1B">
              <w:rPr>
                <w:rFonts w:eastAsia="Calibri" w:cs="Times New Roman"/>
                <w:lang w:val="en-GB"/>
              </w:rPr>
              <w:t>2</w:t>
            </w:r>
            <w:r w:rsidR="00E446B8" w:rsidRPr="007D6B1B">
              <w:rPr>
                <w:rFonts w:eastAsia="Calibri" w:cs="Times New Roman"/>
                <w:lang w:val="en-GB"/>
              </w:rPr>
              <w:t>,</w:t>
            </w:r>
            <w:r w:rsidRPr="007D6B1B">
              <w:rPr>
                <w:rFonts w:eastAsia="Calibri" w:cs="Times New Roman"/>
                <w:lang w:val="en-GB"/>
              </w:rPr>
              <w:t>249</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2006</w:t>
            </w:r>
          </w:p>
        </w:tc>
        <w:tc>
          <w:tcPr>
            <w:tcW w:w="1130"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3</w:t>
            </w:r>
            <w:r w:rsidR="00E446B8" w:rsidRPr="007D6B1B">
              <w:rPr>
                <w:rFonts w:eastAsia="Calibri" w:cs="Times New Roman"/>
                <w:lang w:val="en-GB"/>
              </w:rPr>
              <w:t>,</w:t>
            </w:r>
            <w:r w:rsidRPr="007D6B1B">
              <w:rPr>
                <w:rFonts w:eastAsia="Calibri" w:cs="Times New Roman"/>
                <w:lang w:val="en-GB"/>
              </w:rPr>
              <w:t>346</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2007</w:t>
            </w:r>
          </w:p>
        </w:tc>
        <w:tc>
          <w:tcPr>
            <w:tcW w:w="1130"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5</w:t>
            </w:r>
            <w:r w:rsidR="00E446B8" w:rsidRPr="007D6B1B">
              <w:rPr>
                <w:rFonts w:eastAsia="Calibri" w:cs="Times New Roman"/>
                <w:lang w:val="en-GB"/>
              </w:rPr>
              <w:t>,</w:t>
            </w:r>
            <w:r w:rsidRPr="007D6B1B">
              <w:rPr>
                <w:rFonts w:eastAsia="Calibri" w:cs="Times New Roman"/>
                <w:lang w:val="en-GB"/>
              </w:rPr>
              <w:t>319</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2008</w:t>
            </w:r>
          </w:p>
        </w:tc>
        <w:tc>
          <w:tcPr>
            <w:tcW w:w="1130"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7</w:t>
            </w:r>
            <w:r w:rsidR="00E446B8" w:rsidRPr="007D6B1B">
              <w:rPr>
                <w:rFonts w:eastAsia="Calibri" w:cs="Times New Roman"/>
                <w:lang w:val="en-GB"/>
              </w:rPr>
              <w:t>,</w:t>
            </w:r>
            <w:r w:rsidRPr="007D6B1B">
              <w:rPr>
                <w:rFonts w:eastAsia="Calibri" w:cs="Times New Roman"/>
                <w:lang w:val="en-GB"/>
              </w:rPr>
              <w:t>696</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2009</w:t>
            </w:r>
          </w:p>
        </w:tc>
        <w:tc>
          <w:tcPr>
            <w:tcW w:w="1130"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9</w:t>
            </w:r>
            <w:r w:rsidR="00E446B8" w:rsidRPr="007D6B1B">
              <w:rPr>
                <w:rFonts w:eastAsia="Calibri" w:cs="Times New Roman"/>
                <w:lang w:val="en-GB"/>
              </w:rPr>
              <w:t>,</w:t>
            </w:r>
            <w:r w:rsidRPr="007D6B1B">
              <w:rPr>
                <w:rFonts w:eastAsia="Calibri" w:cs="Times New Roman"/>
                <w:lang w:val="en-GB"/>
              </w:rPr>
              <w:t>430</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2010</w:t>
            </w:r>
          </w:p>
        </w:tc>
        <w:tc>
          <w:tcPr>
            <w:tcW w:w="1130"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6</w:t>
            </w:r>
            <w:r w:rsidR="00E446B8" w:rsidRPr="007D6B1B">
              <w:rPr>
                <w:rFonts w:eastAsia="Calibri" w:cs="Times New Roman"/>
                <w:lang w:val="en-GB"/>
              </w:rPr>
              <w:t>,</w:t>
            </w:r>
            <w:r w:rsidRPr="007D6B1B">
              <w:rPr>
                <w:rFonts w:eastAsia="Calibri" w:cs="Times New Roman"/>
                <w:lang w:val="en-GB"/>
              </w:rPr>
              <w:t>773</w:t>
            </w:r>
          </w:p>
        </w:tc>
      </w:tr>
      <w:tr w:rsidR="00D37B3B" w:rsidRPr="007D6B1B" w:rsidTr="00BF0DD8">
        <w:trPr>
          <w:jc w:val="center"/>
        </w:trPr>
        <w:tc>
          <w:tcPr>
            <w:tcW w:w="1451"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2011</w:t>
            </w:r>
          </w:p>
        </w:tc>
        <w:tc>
          <w:tcPr>
            <w:tcW w:w="1130" w:type="dxa"/>
          </w:tcPr>
          <w:p w:rsidR="00D37B3B" w:rsidRPr="007D6B1B" w:rsidRDefault="00D37B3B" w:rsidP="007D6B1B">
            <w:pPr>
              <w:spacing w:line="360" w:lineRule="auto"/>
              <w:jc w:val="center"/>
              <w:rPr>
                <w:rFonts w:eastAsia="Calibri" w:cs="Times New Roman"/>
                <w:lang w:val="en-GB"/>
              </w:rPr>
            </w:pPr>
            <w:r w:rsidRPr="007D6B1B">
              <w:rPr>
                <w:rFonts w:eastAsia="Calibri" w:cs="Times New Roman"/>
                <w:lang w:val="en-GB"/>
              </w:rPr>
              <w:t>8</w:t>
            </w:r>
            <w:r w:rsidR="00E446B8" w:rsidRPr="007D6B1B">
              <w:rPr>
                <w:rFonts w:eastAsia="Calibri" w:cs="Times New Roman"/>
                <w:lang w:val="en-GB"/>
              </w:rPr>
              <w:t>,</w:t>
            </w:r>
            <w:r w:rsidRPr="007D6B1B">
              <w:rPr>
                <w:rFonts w:eastAsia="Calibri" w:cs="Times New Roman"/>
                <w:lang w:val="en-GB"/>
              </w:rPr>
              <w:t>164</w:t>
            </w:r>
          </w:p>
        </w:tc>
      </w:tr>
    </w:tbl>
    <w:p w:rsidR="00BF0DD8" w:rsidRPr="00BF0DD8" w:rsidRDefault="00BF0DD8" w:rsidP="00BF0DD8">
      <w:pPr>
        <w:spacing w:line="360" w:lineRule="auto"/>
        <w:jc w:val="center"/>
        <w:rPr>
          <w:rFonts w:eastAsia="Calibri" w:cs="Times New Roman"/>
          <w:sz w:val="12"/>
          <w:lang w:val="en-GB"/>
        </w:rPr>
      </w:pPr>
    </w:p>
    <w:p w:rsidR="00D37B3B" w:rsidRPr="00BF0DD8" w:rsidRDefault="00D37B3B" w:rsidP="00BF0DD8">
      <w:pPr>
        <w:spacing w:line="360" w:lineRule="auto"/>
        <w:jc w:val="center"/>
        <w:rPr>
          <w:rFonts w:eastAsia="Calibri" w:cs="Times New Roman"/>
          <w:b/>
          <w:i/>
          <w:lang w:val="en-GB"/>
        </w:rPr>
      </w:pPr>
      <w:r w:rsidRPr="00BF0DD8">
        <w:rPr>
          <w:rFonts w:eastAsia="Calibri" w:cs="Times New Roman"/>
          <w:b/>
          <w:lang w:val="en-GB"/>
        </w:rPr>
        <w:t>Source</w:t>
      </w:r>
      <w:r w:rsidRPr="00BF0DD8">
        <w:rPr>
          <w:rFonts w:eastAsia="Calibri" w:cs="Times New Roman"/>
          <w:b/>
          <w:i/>
          <w:lang w:val="en-GB"/>
        </w:rPr>
        <w:t>: -</w:t>
      </w:r>
      <w:r w:rsidR="00125050" w:rsidRPr="00125050">
        <w:rPr>
          <w:rFonts w:eastAsia="Calibri" w:cs="Times New Roman"/>
          <w:i/>
          <w:lang w:val="en-GB"/>
        </w:rPr>
        <w:t>Ethiopian</w:t>
      </w:r>
      <w:r w:rsidRPr="007D6B1B">
        <w:rPr>
          <w:rFonts w:eastAsia="Calibri" w:cs="Times New Roman"/>
          <w:b/>
          <w:i/>
          <w:lang w:val="en-GB"/>
        </w:rPr>
        <w:t xml:space="preserve"> </w:t>
      </w:r>
      <w:r w:rsidR="00BF0DD8" w:rsidRPr="00BF0DD8">
        <w:rPr>
          <w:rFonts w:eastAsia="Calibri" w:cs="Times New Roman"/>
          <w:i/>
          <w:lang w:val="en-GB"/>
        </w:rPr>
        <w:t xml:space="preserve">Revenue and </w:t>
      </w:r>
      <w:r w:rsidRPr="00BF0DD8">
        <w:rPr>
          <w:rFonts w:eastAsia="Calibri" w:cs="Times New Roman"/>
          <w:i/>
          <w:lang w:val="en-GB"/>
        </w:rPr>
        <w:t>Customs Authority</w:t>
      </w:r>
      <w:r w:rsidR="008D48E6">
        <w:rPr>
          <w:rFonts w:eastAsia="Calibri" w:cs="Times New Roman"/>
          <w:i/>
          <w:lang w:val="en-GB"/>
        </w:rPr>
        <w:t>.</w:t>
      </w:r>
    </w:p>
    <w:p w:rsidR="00D37B3B" w:rsidRPr="002C79D8" w:rsidRDefault="00D37B3B" w:rsidP="007D6B1B">
      <w:pPr>
        <w:pStyle w:val="BodyTextIndent"/>
        <w:spacing w:line="360" w:lineRule="auto"/>
        <w:ind w:left="0"/>
        <w:rPr>
          <w:rFonts w:eastAsia="Calibri" w:cs="Times New Roman"/>
          <w:sz w:val="16"/>
          <w:szCs w:val="16"/>
          <w:lang w:val="en-GB"/>
        </w:rPr>
      </w:pPr>
    </w:p>
    <w:p w:rsidR="00D37B3B" w:rsidRPr="007D6B1B" w:rsidRDefault="00D37B3B" w:rsidP="007D6B1B">
      <w:pPr>
        <w:pStyle w:val="BodyTextIndent"/>
        <w:spacing w:line="360" w:lineRule="auto"/>
        <w:ind w:left="0"/>
        <w:jc w:val="both"/>
        <w:rPr>
          <w:rFonts w:cs="Times New Roman"/>
        </w:rPr>
      </w:pPr>
      <w:r w:rsidRPr="007D6B1B">
        <w:rPr>
          <w:rFonts w:eastAsia="Calibri" w:cs="Times New Roman"/>
          <w:lang w:val="en-GB"/>
        </w:rPr>
        <w:t xml:space="preserve">Table </w:t>
      </w:r>
      <w:r w:rsidR="00DB0C1C" w:rsidRPr="007D6B1B">
        <w:rPr>
          <w:rFonts w:eastAsia="Calibri" w:cs="Times New Roman"/>
          <w:lang w:val="en-GB"/>
        </w:rPr>
        <w:t>3.</w:t>
      </w:r>
      <w:r w:rsidRPr="007D6B1B">
        <w:rPr>
          <w:rFonts w:eastAsia="Calibri" w:cs="Times New Roman"/>
          <w:lang w:val="en-GB"/>
        </w:rPr>
        <w:t xml:space="preserve">1 reveals that import of juice </w:t>
      </w:r>
      <w:r w:rsidR="00F30325" w:rsidRPr="007D6B1B">
        <w:rPr>
          <w:rFonts w:eastAsia="Calibri" w:cs="Times New Roman"/>
          <w:lang w:val="en-GB"/>
        </w:rPr>
        <w:t>and syrup</w:t>
      </w:r>
      <w:r w:rsidR="005D1D90" w:rsidRPr="007D6B1B">
        <w:rPr>
          <w:rFonts w:eastAsia="Calibri" w:cs="Times New Roman"/>
          <w:lang w:val="en-GB"/>
        </w:rPr>
        <w:t xml:space="preserve"> has</w:t>
      </w:r>
      <w:r w:rsidR="00F30325" w:rsidRPr="007D6B1B">
        <w:rPr>
          <w:rFonts w:eastAsia="Calibri" w:cs="Times New Roman"/>
          <w:lang w:val="en-GB"/>
        </w:rPr>
        <w:t xml:space="preserve"> </w:t>
      </w:r>
      <w:r w:rsidR="005D1D90" w:rsidRPr="007D6B1B">
        <w:rPr>
          <w:rFonts w:eastAsia="Calibri" w:cs="Times New Roman"/>
          <w:lang w:val="en-GB"/>
        </w:rPr>
        <w:t>been generally rising with minor fluctuations in some of the years.</w:t>
      </w:r>
      <w:r w:rsidRPr="007D6B1B">
        <w:rPr>
          <w:rFonts w:eastAsia="Calibri" w:cs="Times New Roman"/>
          <w:lang w:val="en-GB"/>
        </w:rPr>
        <w:t xml:space="preserve"> </w:t>
      </w:r>
      <w:r w:rsidR="005D1D90" w:rsidRPr="007D6B1B">
        <w:rPr>
          <w:rFonts w:eastAsia="Calibri" w:cs="Times New Roman"/>
          <w:lang w:val="en-GB"/>
        </w:rPr>
        <w:t>The increasing trend could be clearly seen when the data set is analyzed by grouping in to different periods. During the period 2001</w:t>
      </w:r>
      <w:r w:rsidR="00A83F3B" w:rsidRPr="007D6B1B">
        <w:rPr>
          <w:rFonts w:eastAsia="Calibri" w:cs="Times New Roman"/>
          <w:lang w:val="en-GB"/>
        </w:rPr>
        <w:t>--</w:t>
      </w:r>
      <w:r w:rsidR="005D1D90" w:rsidRPr="007D6B1B">
        <w:rPr>
          <w:rFonts w:eastAsia="Calibri" w:cs="Times New Roman"/>
          <w:lang w:val="en-GB"/>
        </w:rPr>
        <w:t>2003 the yearly average level of import was about 677 tons. During the next three consecutive years (2004</w:t>
      </w:r>
      <w:r w:rsidR="00A83F3B" w:rsidRPr="007D6B1B">
        <w:rPr>
          <w:rFonts w:eastAsia="Calibri" w:cs="Times New Roman"/>
          <w:lang w:val="en-GB"/>
        </w:rPr>
        <w:t>--</w:t>
      </w:r>
      <w:r w:rsidR="005D1D90" w:rsidRPr="007D6B1B">
        <w:rPr>
          <w:rFonts w:eastAsia="Calibri" w:cs="Times New Roman"/>
          <w:lang w:val="en-GB"/>
        </w:rPr>
        <w:t>2006) the yearly av</w:t>
      </w:r>
      <w:r w:rsidR="00A83F3B" w:rsidRPr="007D6B1B">
        <w:rPr>
          <w:rFonts w:eastAsia="Calibri" w:cs="Times New Roman"/>
          <w:lang w:val="en-GB"/>
        </w:rPr>
        <w:t>erage import level increased to 2,267 tons. By the years 2007--2008 and 2009--2011average annual imported quantity increased to 6</w:t>
      </w:r>
      <w:r w:rsidR="00F17967" w:rsidRPr="007D6B1B">
        <w:rPr>
          <w:rFonts w:eastAsia="Calibri" w:cs="Times New Roman"/>
          <w:lang w:val="en-GB"/>
        </w:rPr>
        <w:t>,</w:t>
      </w:r>
      <w:r w:rsidR="00A83F3B" w:rsidRPr="007D6B1B">
        <w:rPr>
          <w:rFonts w:eastAsia="Calibri" w:cs="Times New Roman"/>
          <w:lang w:val="en-GB"/>
        </w:rPr>
        <w:t>718 tones and</w:t>
      </w:r>
      <w:r w:rsidR="00F17967" w:rsidRPr="007D6B1B">
        <w:rPr>
          <w:rFonts w:eastAsia="Calibri" w:cs="Times New Roman"/>
          <w:lang w:val="en-GB"/>
        </w:rPr>
        <w:t xml:space="preserve"> </w:t>
      </w:r>
      <w:r w:rsidR="00A83F3B" w:rsidRPr="007D6B1B">
        <w:rPr>
          <w:rFonts w:eastAsia="Calibri" w:cs="Times New Roman"/>
          <w:lang w:val="en-GB"/>
        </w:rPr>
        <w:t>8</w:t>
      </w:r>
      <w:r w:rsidR="00F17967" w:rsidRPr="007D6B1B">
        <w:rPr>
          <w:rFonts w:eastAsia="Calibri" w:cs="Times New Roman"/>
          <w:lang w:val="en-GB"/>
        </w:rPr>
        <w:t>,</w:t>
      </w:r>
      <w:r w:rsidR="00A83F3B" w:rsidRPr="007D6B1B">
        <w:rPr>
          <w:rFonts w:eastAsia="Calibri" w:cs="Times New Roman"/>
          <w:lang w:val="en-GB"/>
        </w:rPr>
        <w:t>122 tones, respectively.</w:t>
      </w:r>
      <w:r w:rsidRPr="007D6B1B">
        <w:rPr>
          <w:rFonts w:eastAsia="Calibri" w:cs="Times New Roman"/>
          <w:lang w:val="en-GB"/>
        </w:rPr>
        <w:t xml:space="preserve"> </w:t>
      </w:r>
      <w:r w:rsidRPr="007D6B1B">
        <w:rPr>
          <w:rFonts w:cs="Times New Roman"/>
        </w:rPr>
        <w:t>During the last 5 years period the average growth rate of total import was 15%.</w:t>
      </w:r>
    </w:p>
    <w:p w:rsidR="00D37B3B" w:rsidRPr="002C79D8" w:rsidRDefault="00D37B3B" w:rsidP="007D6B1B">
      <w:pPr>
        <w:tabs>
          <w:tab w:val="center" w:pos="4680"/>
        </w:tabs>
        <w:spacing w:line="360" w:lineRule="auto"/>
        <w:jc w:val="both"/>
        <w:rPr>
          <w:rFonts w:cs="Times New Roman"/>
          <w:bCs/>
          <w:sz w:val="16"/>
          <w:szCs w:val="16"/>
        </w:rPr>
      </w:pPr>
    </w:p>
    <w:p w:rsidR="00D37B3B" w:rsidRPr="007D6B1B" w:rsidRDefault="00D37B3B" w:rsidP="007D6B1B">
      <w:pPr>
        <w:tabs>
          <w:tab w:val="center" w:pos="4680"/>
        </w:tabs>
        <w:spacing w:line="360" w:lineRule="auto"/>
        <w:jc w:val="both"/>
        <w:rPr>
          <w:rFonts w:cs="Times New Roman"/>
          <w:bCs/>
        </w:rPr>
      </w:pPr>
      <w:r w:rsidRPr="007D6B1B">
        <w:rPr>
          <w:rFonts w:cs="Times New Roman"/>
          <w:bCs/>
        </w:rPr>
        <w:t xml:space="preserve">Effective demand for the year 2012 was considered to be more reflected by the more recent trend and hence calculated by taking the average of the last </w:t>
      </w:r>
      <w:r w:rsidR="00F17967" w:rsidRPr="007D6B1B">
        <w:rPr>
          <w:rFonts w:cs="Times New Roman"/>
          <w:bCs/>
        </w:rPr>
        <w:t xml:space="preserve">three </w:t>
      </w:r>
      <w:r w:rsidR="00BF0DD8" w:rsidRPr="007D6B1B">
        <w:rPr>
          <w:rFonts w:cs="Times New Roman"/>
          <w:bCs/>
        </w:rPr>
        <w:t>years, which</w:t>
      </w:r>
      <w:r w:rsidRPr="007D6B1B">
        <w:rPr>
          <w:rFonts w:cs="Times New Roman"/>
          <w:bCs/>
        </w:rPr>
        <w:t xml:space="preserve"> is</w:t>
      </w:r>
      <w:r w:rsidRPr="007D6B1B">
        <w:rPr>
          <w:rFonts w:cs="Times New Roman"/>
          <w:b/>
        </w:rPr>
        <w:t xml:space="preserve"> </w:t>
      </w:r>
      <w:r w:rsidR="00F17967" w:rsidRPr="007D6B1B">
        <w:rPr>
          <w:rFonts w:cs="Times New Roman"/>
        </w:rPr>
        <w:t xml:space="preserve">8,122 </w:t>
      </w:r>
      <w:r w:rsidRPr="007D6B1B">
        <w:rPr>
          <w:rFonts w:cs="Times New Roman"/>
        </w:rPr>
        <w:t>tons.</w:t>
      </w:r>
      <w:r w:rsidRPr="007D6B1B">
        <w:rPr>
          <w:rFonts w:cs="Times New Roman"/>
          <w:bCs/>
        </w:rPr>
        <w:t xml:space="preserve"> </w:t>
      </w:r>
    </w:p>
    <w:p w:rsidR="00184F73" w:rsidRDefault="00184F73">
      <w:pPr>
        <w:spacing w:after="200" w:line="276" w:lineRule="auto"/>
        <w:rPr>
          <w:rFonts w:cs="Times New Roman"/>
          <w:bCs/>
          <w:sz w:val="16"/>
        </w:rPr>
      </w:pPr>
      <w:r>
        <w:rPr>
          <w:rFonts w:cs="Times New Roman"/>
          <w:bCs/>
          <w:sz w:val="16"/>
        </w:rPr>
        <w:br w:type="page"/>
      </w:r>
    </w:p>
    <w:p w:rsidR="00D37B3B" w:rsidRPr="00BF0DD8" w:rsidRDefault="00D37B3B" w:rsidP="007D6B1B">
      <w:pPr>
        <w:tabs>
          <w:tab w:val="center" w:pos="4680"/>
        </w:tabs>
        <w:spacing w:line="360" w:lineRule="auto"/>
        <w:jc w:val="both"/>
        <w:rPr>
          <w:rFonts w:cs="Times New Roman"/>
          <w:bCs/>
          <w:sz w:val="16"/>
        </w:rPr>
      </w:pPr>
    </w:p>
    <w:p w:rsidR="00D37B3B" w:rsidRPr="007D6B1B" w:rsidRDefault="00D37B3B" w:rsidP="007D6B1B">
      <w:pPr>
        <w:spacing w:line="360" w:lineRule="auto"/>
        <w:jc w:val="both"/>
        <w:rPr>
          <w:rFonts w:eastAsia="Calibri" w:cs="Times New Roman"/>
          <w:b/>
          <w:lang w:val="en-GB"/>
        </w:rPr>
      </w:pPr>
      <w:r w:rsidRPr="007D6B1B">
        <w:rPr>
          <w:rFonts w:eastAsia="Calibri" w:cs="Times New Roman"/>
          <w:b/>
          <w:lang w:val="en-GB"/>
        </w:rPr>
        <w:t xml:space="preserve">2. </w:t>
      </w:r>
      <w:r w:rsidRPr="007D6B1B">
        <w:rPr>
          <w:rFonts w:eastAsia="Calibri" w:cs="Times New Roman"/>
          <w:b/>
          <w:lang w:val="en-GB"/>
        </w:rPr>
        <w:tab/>
        <w:t xml:space="preserve">Demand Projection </w:t>
      </w:r>
    </w:p>
    <w:p w:rsidR="00BF0DD8" w:rsidRPr="00BF0DD8" w:rsidRDefault="00BF0DD8" w:rsidP="007D6B1B">
      <w:pPr>
        <w:spacing w:line="360" w:lineRule="auto"/>
        <w:jc w:val="both"/>
        <w:rPr>
          <w:rFonts w:eastAsia="Calibri" w:cs="Times New Roman"/>
          <w:sz w:val="16"/>
          <w:lang w:val="en-GB"/>
        </w:rPr>
      </w:pPr>
    </w:p>
    <w:p w:rsidR="00D37B3B" w:rsidRPr="007D6B1B" w:rsidRDefault="00D37B3B" w:rsidP="007D6B1B">
      <w:pPr>
        <w:spacing w:line="360" w:lineRule="auto"/>
        <w:jc w:val="both"/>
        <w:rPr>
          <w:rFonts w:eastAsia="Calibri" w:cs="Times New Roman"/>
          <w:lang w:val="en-GB"/>
        </w:rPr>
      </w:pPr>
      <w:r w:rsidRPr="007D6B1B">
        <w:rPr>
          <w:rFonts w:eastAsia="Calibri" w:cs="Times New Roman"/>
          <w:lang w:val="en-GB"/>
        </w:rPr>
        <w:t>The future demand for processed and canned juice and syrup is a function of urbanization, income and change in the consumption habit of the population. Considering the above three main factors have been gaining moment over the study period and the anticipated similar trend, demand for the product is forec</w:t>
      </w:r>
      <w:r w:rsidR="008D48E6">
        <w:rPr>
          <w:rFonts w:eastAsia="Calibri" w:cs="Times New Roman"/>
          <w:lang w:val="en-GB"/>
        </w:rPr>
        <w:t>asted to grow by 5% per annum (s</w:t>
      </w:r>
      <w:r w:rsidRPr="007D6B1B">
        <w:rPr>
          <w:rFonts w:eastAsia="Calibri" w:cs="Times New Roman"/>
          <w:lang w:val="en-GB"/>
        </w:rPr>
        <w:t xml:space="preserve">ee Table </w:t>
      </w:r>
      <w:r w:rsidR="009D0A6C" w:rsidRPr="007D6B1B">
        <w:rPr>
          <w:rFonts w:eastAsia="Calibri" w:cs="Times New Roman"/>
          <w:lang w:val="en-GB"/>
        </w:rPr>
        <w:t>3.</w:t>
      </w:r>
      <w:r w:rsidRPr="007D6B1B">
        <w:rPr>
          <w:rFonts w:eastAsia="Calibri" w:cs="Times New Roman"/>
          <w:lang w:val="en-GB"/>
        </w:rPr>
        <w:t>2)</w:t>
      </w:r>
      <w:r w:rsidR="008D48E6">
        <w:rPr>
          <w:rFonts w:eastAsia="Calibri" w:cs="Times New Roman"/>
          <w:lang w:val="en-GB"/>
        </w:rPr>
        <w:t>.</w:t>
      </w:r>
    </w:p>
    <w:p w:rsidR="00D37B3B" w:rsidRPr="007D6B1B" w:rsidRDefault="00D37B3B" w:rsidP="00BF0DD8">
      <w:pPr>
        <w:spacing w:line="360" w:lineRule="auto"/>
        <w:jc w:val="center"/>
        <w:rPr>
          <w:rFonts w:cs="Times New Roman"/>
          <w:b/>
          <w:u w:val="single"/>
          <w:lang w:val="en-GB"/>
        </w:rPr>
      </w:pPr>
      <w:r w:rsidRPr="007D6B1B">
        <w:rPr>
          <w:rFonts w:eastAsia="Calibri" w:cs="Times New Roman"/>
          <w:b/>
          <w:u w:val="single"/>
          <w:lang w:val="en-GB"/>
        </w:rPr>
        <w:t>Table</w:t>
      </w:r>
      <w:r w:rsidR="009D0A6C" w:rsidRPr="007D6B1B">
        <w:rPr>
          <w:rFonts w:eastAsia="Calibri" w:cs="Times New Roman"/>
          <w:b/>
          <w:u w:val="single"/>
          <w:lang w:val="en-GB"/>
        </w:rPr>
        <w:t xml:space="preserve"> 3.</w:t>
      </w:r>
      <w:r w:rsidRPr="007D6B1B">
        <w:rPr>
          <w:rFonts w:eastAsia="Calibri" w:cs="Times New Roman"/>
          <w:b/>
          <w:u w:val="single"/>
          <w:lang w:val="en-GB"/>
        </w:rPr>
        <w:t>2</w:t>
      </w:r>
    </w:p>
    <w:p w:rsidR="00D37B3B" w:rsidRPr="007D6B1B" w:rsidRDefault="00BF0DD8" w:rsidP="00BF0DD8">
      <w:pPr>
        <w:spacing w:line="360" w:lineRule="auto"/>
        <w:jc w:val="center"/>
        <w:rPr>
          <w:rFonts w:eastAsia="Calibri" w:cs="Times New Roman"/>
          <w:b/>
          <w:u w:val="single"/>
          <w:lang w:val="en-GB"/>
        </w:rPr>
      </w:pPr>
      <w:r w:rsidRPr="007D6B1B">
        <w:rPr>
          <w:rFonts w:eastAsia="Calibri" w:cs="Times New Roman"/>
          <w:b/>
          <w:u w:val="single"/>
          <w:lang w:val="en-GB"/>
        </w:rPr>
        <w:t>DEMAND PROJECTION UNSATISFIED FOR JUICE&amp; SYRUP (TONS)</w:t>
      </w:r>
    </w:p>
    <w:p w:rsidR="0015454B" w:rsidRPr="007D6B1B" w:rsidRDefault="0015454B" w:rsidP="007D6B1B">
      <w:pPr>
        <w:spacing w:line="360" w:lineRule="auto"/>
        <w:ind w:left="2160"/>
        <w:jc w:val="both"/>
        <w:rPr>
          <w:rFonts w:eastAsia="Calibri" w:cs="Times New Roman"/>
          <w:b/>
          <w:lang w:val="en-GB"/>
        </w:rPr>
      </w:pPr>
    </w:p>
    <w:tbl>
      <w:tblPr>
        <w:tblW w:w="3042" w:type="dxa"/>
        <w:jc w:val="center"/>
        <w:tblInd w:w="2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675"/>
      </w:tblGrid>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b/>
                <w:lang w:val="en-GB"/>
              </w:rPr>
            </w:pPr>
            <w:r w:rsidRPr="007D6B1B">
              <w:rPr>
                <w:rFonts w:eastAsia="Calibri" w:cs="Times New Roman"/>
                <w:b/>
                <w:lang w:val="en-GB"/>
              </w:rPr>
              <w:t>Year</w:t>
            </w:r>
          </w:p>
        </w:tc>
        <w:tc>
          <w:tcPr>
            <w:tcW w:w="1675" w:type="dxa"/>
          </w:tcPr>
          <w:p w:rsidR="00D713B3" w:rsidRPr="007D6B1B" w:rsidRDefault="00D713B3" w:rsidP="007D6B1B">
            <w:pPr>
              <w:spacing w:line="360" w:lineRule="auto"/>
              <w:jc w:val="center"/>
              <w:rPr>
                <w:rFonts w:eastAsia="Calibri" w:cs="Times New Roman"/>
                <w:b/>
                <w:lang w:val="en-GB"/>
              </w:rPr>
            </w:pPr>
            <w:r w:rsidRPr="007D6B1B">
              <w:rPr>
                <w:rFonts w:eastAsia="Calibri" w:cs="Times New Roman"/>
                <w:b/>
                <w:lang w:val="en-GB"/>
              </w:rPr>
              <w:t xml:space="preserve">Projected Demand </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2013</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8,528</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2014</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8,955</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2015</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9,402</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2016</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9,872</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2017</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10,366</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2018</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10,884</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2019</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11,428</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2020</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12,000</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2021</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12,600</w:t>
            </w:r>
          </w:p>
        </w:tc>
      </w:tr>
      <w:tr w:rsidR="00D713B3" w:rsidRPr="007D6B1B" w:rsidTr="00BF0DD8">
        <w:trPr>
          <w:jc w:val="center"/>
        </w:trPr>
        <w:tc>
          <w:tcPr>
            <w:tcW w:w="1367"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2022</w:t>
            </w:r>
          </w:p>
        </w:tc>
        <w:tc>
          <w:tcPr>
            <w:tcW w:w="1675" w:type="dxa"/>
          </w:tcPr>
          <w:p w:rsidR="00D713B3" w:rsidRPr="007D6B1B" w:rsidRDefault="00D713B3" w:rsidP="007D6B1B">
            <w:pPr>
              <w:spacing w:line="360" w:lineRule="auto"/>
              <w:jc w:val="center"/>
              <w:rPr>
                <w:rFonts w:eastAsia="Calibri" w:cs="Times New Roman"/>
                <w:lang w:val="en-GB"/>
              </w:rPr>
            </w:pPr>
            <w:r w:rsidRPr="007D6B1B">
              <w:rPr>
                <w:rFonts w:eastAsia="Calibri" w:cs="Times New Roman"/>
                <w:lang w:val="en-GB"/>
              </w:rPr>
              <w:t>13,230</w:t>
            </w:r>
          </w:p>
        </w:tc>
      </w:tr>
    </w:tbl>
    <w:p w:rsidR="00724803" w:rsidRPr="00BF0DD8" w:rsidRDefault="00724803" w:rsidP="007D6B1B">
      <w:pPr>
        <w:spacing w:line="360" w:lineRule="auto"/>
        <w:jc w:val="both"/>
        <w:rPr>
          <w:rFonts w:eastAsia="Calibri" w:cs="Times New Roman"/>
          <w:b/>
          <w:sz w:val="16"/>
          <w:lang w:val="en-GB"/>
        </w:rPr>
      </w:pPr>
    </w:p>
    <w:p w:rsidR="00D37B3B" w:rsidRPr="007D6B1B" w:rsidRDefault="00724803" w:rsidP="007D6B1B">
      <w:pPr>
        <w:spacing w:line="360" w:lineRule="auto"/>
        <w:jc w:val="both"/>
        <w:rPr>
          <w:rFonts w:eastAsia="Calibri" w:cs="Times New Roman"/>
          <w:lang w:val="en-GB"/>
        </w:rPr>
      </w:pPr>
      <w:r w:rsidRPr="007D6B1B">
        <w:rPr>
          <w:rFonts w:eastAsia="Calibri" w:cs="Times New Roman"/>
          <w:lang w:val="en-GB"/>
        </w:rPr>
        <w:t>Demand for packed jui</w:t>
      </w:r>
      <w:r w:rsidR="008D48E6">
        <w:rPr>
          <w:rFonts w:eastAsia="Calibri" w:cs="Times New Roman"/>
          <w:lang w:val="en-GB"/>
        </w:rPr>
        <w:t>ce will increase from 8,528 ton</w:t>
      </w:r>
      <w:r w:rsidRPr="007D6B1B">
        <w:rPr>
          <w:rFonts w:eastAsia="Calibri" w:cs="Times New Roman"/>
          <w:lang w:val="en-GB"/>
        </w:rPr>
        <w:t>s</w:t>
      </w:r>
      <w:r w:rsidR="008D48E6">
        <w:rPr>
          <w:rFonts w:eastAsia="Calibri" w:cs="Times New Roman"/>
          <w:lang w:val="en-GB"/>
        </w:rPr>
        <w:t xml:space="preserve"> in the year 2013 to 10,844 tons and 13,230 ton</w:t>
      </w:r>
      <w:r w:rsidRPr="007D6B1B">
        <w:rPr>
          <w:rFonts w:eastAsia="Calibri" w:cs="Times New Roman"/>
          <w:lang w:val="en-GB"/>
        </w:rPr>
        <w:t>s by the year 2018 and year 2022, respectively.</w:t>
      </w:r>
    </w:p>
    <w:p w:rsidR="00724803" w:rsidRPr="00BF0DD8" w:rsidRDefault="00724803" w:rsidP="007D6B1B">
      <w:pPr>
        <w:spacing w:line="360" w:lineRule="auto"/>
        <w:jc w:val="both"/>
        <w:rPr>
          <w:rFonts w:eastAsia="Calibri" w:cs="Times New Roman"/>
          <w:sz w:val="14"/>
          <w:lang w:val="en-GB"/>
        </w:rPr>
      </w:pPr>
    </w:p>
    <w:p w:rsidR="00D37B3B" w:rsidRPr="007D6B1B" w:rsidRDefault="00D37B3B" w:rsidP="007D6B1B">
      <w:pPr>
        <w:spacing w:line="360" w:lineRule="auto"/>
        <w:jc w:val="both"/>
        <w:rPr>
          <w:rFonts w:eastAsia="Calibri" w:cs="Times New Roman"/>
          <w:b/>
          <w:lang w:val="en-GB"/>
        </w:rPr>
      </w:pPr>
      <w:r w:rsidRPr="007D6B1B">
        <w:rPr>
          <w:rFonts w:eastAsia="Calibri" w:cs="Times New Roman"/>
          <w:b/>
          <w:lang w:val="en-GB"/>
        </w:rPr>
        <w:t xml:space="preserve">3. </w:t>
      </w:r>
      <w:r w:rsidRPr="007D6B1B">
        <w:rPr>
          <w:rFonts w:eastAsia="Calibri" w:cs="Times New Roman"/>
          <w:b/>
          <w:lang w:val="en-GB"/>
        </w:rPr>
        <w:tab/>
        <w:t xml:space="preserve">Pricing and Distribution </w:t>
      </w:r>
    </w:p>
    <w:p w:rsidR="00BF0DD8" w:rsidRPr="00BF0DD8" w:rsidRDefault="00BF0DD8" w:rsidP="007D6B1B">
      <w:pPr>
        <w:spacing w:line="360" w:lineRule="auto"/>
        <w:jc w:val="both"/>
        <w:rPr>
          <w:rFonts w:eastAsia="Calibri" w:cs="Times New Roman"/>
          <w:sz w:val="16"/>
          <w:lang w:val="en-GB"/>
        </w:rPr>
      </w:pPr>
    </w:p>
    <w:p w:rsidR="00D37B3B" w:rsidRPr="007D6B1B" w:rsidRDefault="00D37B3B" w:rsidP="007D6B1B">
      <w:pPr>
        <w:spacing w:line="360" w:lineRule="auto"/>
        <w:jc w:val="both"/>
        <w:rPr>
          <w:rFonts w:eastAsia="Calibri" w:cs="Times New Roman"/>
          <w:b/>
          <w:lang w:val="en-GB"/>
        </w:rPr>
      </w:pPr>
      <w:r w:rsidRPr="007D6B1B">
        <w:rPr>
          <w:rFonts w:eastAsia="Calibri" w:cs="Times New Roman"/>
          <w:lang w:val="en-GB"/>
        </w:rPr>
        <w:t>Currently, fruit juices of various types sell for a price r</w:t>
      </w:r>
      <w:r w:rsidR="00843320" w:rsidRPr="007D6B1B">
        <w:rPr>
          <w:rFonts w:eastAsia="Calibri" w:cs="Times New Roman"/>
          <w:lang w:val="en-GB"/>
        </w:rPr>
        <w:t xml:space="preserve">anging from Birr </w:t>
      </w:r>
      <w:r w:rsidR="002C79D8">
        <w:rPr>
          <w:rFonts w:eastAsia="Calibri" w:cs="Times New Roman"/>
          <w:lang w:val="en-GB"/>
        </w:rPr>
        <w:t>40</w:t>
      </w:r>
      <w:r w:rsidR="00843320" w:rsidRPr="007D6B1B">
        <w:rPr>
          <w:rFonts w:eastAsia="Calibri" w:cs="Times New Roman"/>
          <w:lang w:val="en-GB"/>
        </w:rPr>
        <w:t xml:space="preserve"> to Birr </w:t>
      </w:r>
      <w:r w:rsidR="002C79D8">
        <w:rPr>
          <w:rFonts w:eastAsia="Calibri" w:cs="Times New Roman"/>
          <w:lang w:val="en-GB"/>
        </w:rPr>
        <w:t>50</w:t>
      </w:r>
      <w:r w:rsidR="00843320" w:rsidRPr="007D6B1B">
        <w:rPr>
          <w:rFonts w:eastAsia="Calibri" w:cs="Times New Roman"/>
          <w:lang w:val="en-GB"/>
        </w:rPr>
        <w:t xml:space="preserve"> </w:t>
      </w:r>
      <w:r w:rsidR="00DB0C1C" w:rsidRPr="007D6B1B">
        <w:rPr>
          <w:rFonts w:eastAsia="Calibri" w:cs="Times New Roman"/>
          <w:lang w:val="en-GB"/>
        </w:rPr>
        <w:t>per litre</w:t>
      </w:r>
      <w:r w:rsidRPr="007D6B1B">
        <w:rPr>
          <w:rFonts w:eastAsia="Calibri" w:cs="Times New Roman"/>
          <w:lang w:val="en-GB"/>
        </w:rPr>
        <w:t xml:space="preserve"> in the retail market.  The average is therefore about Birr 39.  Taking this as reference and allowing a </w:t>
      </w:r>
      <w:r w:rsidR="00DB0C1C" w:rsidRPr="007D6B1B">
        <w:rPr>
          <w:rFonts w:eastAsia="Calibri" w:cs="Times New Roman"/>
          <w:lang w:val="en-GB"/>
        </w:rPr>
        <w:t>30</w:t>
      </w:r>
      <w:r w:rsidRPr="007D6B1B">
        <w:rPr>
          <w:rFonts w:eastAsia="Calibri" w:cs="Times New Roman"/>
          <w:lang w:val="en-GB"/>
        </w:rPr>
        <w:t xml:space="preserve">% margin for wholesaler and retailers, a factory gate price of Birr </w:t>
      </w:r>
      <w:r w:rsidR="002C79D8">
        <w:rPr>
          <w:rFonts w:eastAsia="Calibri" w:cs="Times New Roman"/>
          <w:lang w:val="en-GB"/>
        </w:rPr>
        <w:t>35</w:t>
      </w:r>
      <w:r w:rsidR="00DB0C1C" w:rsidRPr="007D6B1B">
        <w:rPr>
          <w:rFonts w:eastAsia="Calibri" w:cs="Times New Roman"/>
          <w:lang w:val="en-GB"/>
        </w:rPr>
        <w:t xml:space="preserve"> per litre</w:t>
      </w:r>
      <w:r w:rsidRPr="007D6B1B">
        <w:rPr>
          <w:rFonts w:eastAsia="Calibri" w:cs="Times New Roman"/>
          <w:lang w:val="en-GB"/>
        </w:rPr>
        <w:t xml:space="preserve"> is proposed.</w:t>
      </w:r>
    </w:p>
    <w:p w:rsidR="00D37B3B" w:rsidRPr="00BF0DD8" w:rsidRDefault="00D37B3B" w:rsidP="007D6B1B">
      <w:pPr>
        <w:spacing w:line="360" w:lineRule="auto"/>
        <w:jc w:val="both"/>
        <w:rPr>
          <w:rFonts w:eastAsia="Calibri" w:cs="Times New Roman"/>
          <w:b/>
          <w:sz w:val="16"/>
          <w:szCs w:val="16"/>
          <w:lang w:val="en-GB"/>
        </w:rPr>
      </w:pPr>
    </w:p>
    <w:p w:rsidR="00D37B3B" w:rsidRDefault="00D37B3B" w:rsidP="007D6B1B">
      <w:pPr>
        <w:spacing w:line="360" w:lineRule="auto"/>
        <w:jc w:val="both"/>
        <w:rPr>
          <w:rFonts w:eastAsia="Calibri" w:cs="Times New Roman"/>
          <w:lang w:val="en-GB"/>
        </w:rPr>
      </w:pPr>
      <w:r w:rsidRPr="007D6B1B">
        <w:rPr>
          <w:rFonts w:eastAsia="Calibri" w:cs="Times New Roman"/>
          <w:lang w:val="en-GB"/>
        </w:rPr>
        <w:lastRenderedPageBreak/>
        <w:t xml:space="preserve">The product will find its market outlet </w:t>
      </w:r>
      <w:r w:rsidR="0083646C" w:rsidRPr="007D6B1B">
        <w:rPr>
          <w:rFonts w:eastAsia="Calibri" w:cs="Times New Roman"/>
          <w:lang w:val="en-GB"/>
        </w:rPr>
        <w:t>in</w:t>
      </w:r>
      <w:r w:rsidRPr="007D6B1B">
        <w:rPr>
          <w:rFonts w:eastAsia="Calibri" w:cs="Times New Roman"/>
          <w:lang w:val="en-GB"/>
        </w:rPr>
        <w:t xml:space="preserve"> the food stores, supermarkets and groceries throughout the country</w:t>
      </w:r>
      <w:r w:rsidR="002C79D8">
        <w:rPr>
          <w:rFonts w:eastAsia="Calibri" w:cs="Times New Roman"/>
          <w:lang w:val="en-GB"/>
        </w:rPr>
        <w:t>.</w:t>
      </w:r>
    </w:p>
    <w:p w:rsidR="002C79D8" w:rsidRPr="007D6B1B" w:rsidRDefault="002C79D8" w:rsidP="007D6B1B">
      <w:pPr>
        <w:spacing w:line="360" w:lineRule="auto"/>
        <w:jc w:val="both"/>
        <w:rPr>
          <w:rFonts w:eastAsia="Calibri" w:cs="Times New Roman"/>
          <w:b/>
          <w:lang w:val="en-GB"/>
        </w:rPr>
      </w:pPr>
    </w:p>
    <w:p w:rsidR="0083646C" w:rsidRPr="007D6B1B" w:rsidRDefault="0083646C" w:rsidP="007D6B1B">
      <w:pPr>
        <w:spacing w:line="360" w:lineRule="auto"/>
        <w:jc w:val="both"/>
        <w:rPr>
          <w:rFonts w:cs="Times New Roman"/>
          <w:b/>
        </w:rPr>
      </w:pPr>
      <w:r w:rsidRPr="007D6B1B">
        <w:rPr>
          <w:rFonts w:cs="Times New Roman"/>
          <w:b/>
        </w:rPr>
        <w:t>B.</w:t>
      </w:r>
      <w:r w:rsidRPr="007D6B1B">
        <w:rPr>
          <w:rFonts w:cs="Times New Roman"/>
          <w:b/>
        </w:rPr>
        <w:tab/>
        <w:t>PLANT CAPACITY AND PRODUCTION PROGRAM</w:t>
      </w:r>
    </w:p>
    <w:p w:rsidR="0083646C" w:rsidRPr="00BF0DD8" w:rsidRDefault="0083646C" w:rsidP="007D6B1B">
      <w:pPr>
        <w:spacing w:line="360" w:lineRule="auto"/>
        <w:jc w:val="both"/>
        <w:rPr>
          <w:rFonts w:cs="Times New Roman"/>
          <w:b/>
          <w:sz w:val="16"/>
          <w:szCs w:val="16"/>
        </w:rPr>
      </w:pPr>
    </w:p>
    <w:p w:rsidR="0083646C" w:rsidRPr="007D6B1B" w:rsidRDefault="0083646C" w:rsidP="007D6B1B">
      <w:pPr>
        <w:spacing w:line="360" w:lineRule="auto"/>
        <w:jc w:val="both"/>
        <w:rPr>
          <w:rFonts w:cs="Times New Roman"/>
          <w:b/>
        </w:rPr>
      </w:pPr>
      <w:r w:rsidRPr="007D6B1B">
        <w:rPr>
          <w:rFonts w:cs="Times New Roman"/>
          <w:b/>
        </w:rPr>
        <w:t>1.</w:t>
      </w:r>
      <w:r w:rsidRPr="007D6B1B">
        <w:rPr>
          <w:rFonts w:cs="Times New Roman"/>
          <w:b/>
        </w:rPr>
        <w:tab/>
        <w:t>Plant Capacity</w:t>
      </w:r>
    </w:p>
    <w:p w:rsidR="0083646C" w:rsidRPr="00BF0DD8" w:rsidRDefault="0083646C" w:rsidP="007D6B1B">
      <w:pPr>
        <w:pStyle w:val="BodyText"/>
        <w:rPr>
          <w:rFonts w:cs="Times New Roman"/>
          <w:sz w:val="16"/>
          <w:szCs w:val="16"/>
        </w:rPr>
      </w:pPr>
    </w:p>
    <w:p w:rsidR="0083646C" w:rsidRPr="007D6B1B" w:rsidRDefault="0083646C" w:rsidP="007D6B1B">
      <w:pPr>
        <w:spacing w:line="360" w:lineRule="auto"/>
        <w:jc w:val="both"/>
        <w:rPr>
          <w:rFonts w:cs="Times New Roman"/>
        </w:rPr>
      </w:pPr>
      <w:r w:rsidRPr="007D6B1B">
        <w:rPr>
          <w:rFonts w:cs="Times New Roman"/>
          <w:iCs/>
        </w:rPr>
        <w:t xml:space="preserve">Based on the demand projection indicated in the market study, </w:t>
      </w:r>
      <w:r w:rsidRPr="007D6B1B">
        <w:rPr>
          <w:rFonts w:cs="Times New Roman"/>
        </w:rPr>
        <w:t xml:space="preserve">capital requirement and minimum economic scale of production, </w:t>
      </w:r>
      <w:r w:rsidRPr="007D6B1B">
        <w:rPr>
          <w:rFonts w:cs="Times New Roman"/>
          <w:iCs/>
        </w:rPr>
        <w:t>the envisaged plant will have a production capacity 300 tons</w:t>
      </w:r>
      <w:r w:rsidRPr="007D6B1B">
        <w:rPr>
          <w:rFonts w:cs="Times New Roman"/>
        </w:rPr>
        <w:t xml:space="preserve"> of packed juice and syrup per annum. This capacity is proposed on the basis of a single shift of 8 hours per day and 300 working days per annum.  However, </w:t>
      </w:r>
      <w:r w:rsidRPr="007D6B1B">
        <w:rPr>
          <w:rFonts w:cs="Times New Roman"/>
          <w:iCs/>
        </w:rPr>
        <w:t xml:space="preserve">production can be increased by operating in two or three shifts a day </w:t>
      </w:r>
      <w:r w:rsidRPr="007D6B1B">
        <w:rPr>
          <w:rFonts w:cs="Times New Roman"/>
        </w:rPr>
        <w:t>based on actual market conditions.</w:t>
      </w:r>
    </w:p>
    <w:p w:rsidR="0083646C" w:rsidRPr="00BF0DD8" w:rsidRDefault="0083646C" w:rsidP="007D6B1B">
      <w:pPr>
        <w:pStyle w:val="Heading2"/>
        <w:rPr>
          <w:rFonts w:cs="Times New Roman"/>
          <w:sz w:val="16"/>
          <w:szCs w:val="16"/>
        </w:rPr>
      </w:pPr>
    </w:p>
    <w:p w:rsidR="0083646C" w:rsidRPr="007D6B1B" w:rsidRDefault="0083646C" w:rsidP="007D6B1B">
      <w:pPr>
        <w:pStyle w:val="Heading2"/>
        <w:rPr>
          <w:rFonts w:cs="Times New Roman"/>
        </w:rPr>
      </w:pPr>
      <w:bookmarkStart w:id="3" w:name="_Toc369170856"/>
      <w:r w:rsidRPr="007D6B1B">
        <w:rPr>
          <w:rFonts w:cs="Times New Roman"/>
        </w:rPr>
        <w:t>2.</w:t>
      </w:r>
      <w:r w:rsidRPr="007D6B1B">
        <w:rPr>
          <w:rFonts w:cs="Times New Roman"/>
        </w:rPr>
        <w:tab/>
        <w:t>Production Program</w:t>
      </w:r>
      <w:bookmarkEnd w:id="3"/>
    </w:p>
    <w:p w:rsidR="0083646C" w:rsidRPr="00BF0DD8" w:rsidRDefault="0083646C" w:rsidP="007D6B1B">
      <w:pPr>
        <w:spacing w:line="360" w:lineRule="auto"/>
        <w:jc w:val="both"/>
        <w:rPr>
          <w:rFonts w:cs="Times New Roman"/>
          <w:sz w:val="16"/>
          <w:szCs w:val="16"/>
        </w:rPr>
      </w:pPr>
    </w:p>
    <w:p w:rsidR="0083646C" w:rsidRDefault="0083646C" w:rsidP="007D6B1B">
      <w:pPr>
        <w:spacing w:line="360" w:lineRule="auto"/>
        <w:jc w:val="both"/>
        <w:rPr>
          <w:rFonts w:cs="Times New Roman"/>
        </w:rPr>
      </w:pPr>
      <w:r w:rsidRPr="007D6B1B">
        <w:rPr>
          <w:rFonts w:cs="Times New Roman"/>
        </w:rPr>
        <w:t xml:space="preserve">With an assumption that, the plant in the initial stage of the production period, requires some years to penetrate into the market and develop technical skill, it will start operation at 75% of the installed capacity which will grow to 85% in the second year. Full capacity operation will be achieved in the third year and onwards.  Details of the production program are indicated in Table 3.3.   </w:t>
      </w:r>
    </w:p>
    <w:p w:rsidR="00BF0DD8" w:rsidRPr="00BF0DD8" w:rsidRDefault="00BF0DD8" w:rsidP="007D6B1B">
      <w:pPr>
        <w:spacing w:line="360" w:lineRule="auto"/>
        <w:jc w:val="both"/>
        <w:rPr>
          <w:rFonts w:cs="Times New Roman"/>
          <w:sz w:val="12"/>
        </w:rPr>
      </w:pPr>
    </w:p>
    <w:p w:rsidR="00DE36AA" w:rsidRPr="007D6B1B" w:rsidRDefault="00DE36AA" w:rsidP="00BF0DD8">
      <w:pPr>
        <w:spacing w:line="360" w:lineRule="auto"/>
        <w:jc w:val="center"/>
        <w:rPr>
          <w:rFonts w:cs="Times New Roman"/>
          <w:b/>
          <w:bCs/>
          <w:u w:val="single"/>
        </w:rPr>
      </w:pPr>
      <w:r w:rsidRPr="007D6B1B">
        <w:rPr>
          <w:rFonts w:cs="Times New Roman"/>
          <w:b/>
          <w:bCs/>
          <w:u w:val="single"/>
        </w:rPr>
        <w:t>Table 3.4</w:t>
      </w:r>
    </w:p>
    <w:p w:rsidR="00DE36AA" w:rsidRPr="007D6B1B" w:rsidRDefault="00BF0DD8" w:rsidP="00BF0DD8">
      <w:pPr>
        <w:spacing w:line="360" w:lineRule="auto"/>
        <w:jc w:val="center"/>
        <w:rPr>
          <w:rFonts w:cs="Times New Roman"/>
          <w:b/>
          <w:bCs/>
          <w:u w:val="single"/>
        </w:rPr>
      </w:pPr>
      <w:r w:rsidRPr="007D6B1B">
        <w:rPr>
          <w:rFonts w:cs="Times New Roman"/>
          <w:b/>
          <w:bCs/>
          <w:u w:val="single"/>
        </w:rPr>
        <w:t>ANNUAL PRODUCTION PROGRAM</w:t>
      </w:r>
    </w:p>
    <w:p w:rsidR="00DE36AA" w:rsidRPr="002C79D8" w:rsidRDefault="00DE36AA" w:rsidP="007D6B1B">
      <w:pPr>
        <w:spacing w:line="360" w:lineRule="auto"/>
        <w:ind w:left="2880"/>
        <w:jc w:val="both"/>
        <w:rPr>
          <w:rFonts w:cs="Times New Roman"/>
          <w:b/>
          <w:bCs/>
          <w:sz w:val="10"/>
          <w:u w:val="single"/>
        </w:rPr>
      </w:pPr>
    </w:p>
    <w:tbl>
      <w:tblPr>
        <w:tblW w:w="7944" w:type="dxa"/>
        <w:jc w:val="center"/>
        <w:tblInd w:w="-353" w:type="dxa"/>
        <w:tblLook w:val="04A0"/>
      </w:tblPr>
      <w:tblGrid>
        <w:gridCol w:w="570"/>
        <w:gridCol w:w="2799"/>
        <w:gridCol w:w="1440"/>
        <w:gridCol w:w="581"/>
        <w:gridCol w:w="885"/>
        <w:gridCol w:w="1759"/>
      </w:tblGrid>
      <w:tr w:rsidR="00DE36AA" w:rsidRPr="007D6B1B" w:rsidTr="00BF0DD8">
        <w:trPr>
          <w:trHeight w:val="330"/>
          <w:jc w:val="center"/>
        </w:trPr>
        <w:tc>
          <w:tcPr>
            <w:tcW w:w="480" w:type="dxa"/>
            <w:vMerge w:val="restart"/>
            <w:tcBorders>
              <w:top w:val="single" w:sz="8" w:space="0" w:color="auto"/>
              <w:left w:val="single" w:sz="8" w:space="0" w:color="auto"/>
              <w:bottom w:val="single" w:sz="8" w:space="0" w:color="000000"/>
              <w:right w:val="nil"/>
            </w:tcBorders>
            <w:shd w:val="clear" w:color="auto" w:fill="auto"/>
            <w:hideMark/>
          </w:tcPr>
          <w:p w:rsidR="00DE36AA" w:rsidRPr="007D6B1B" w:rsidRDefault="008D48E6" w:rsidP="00BF0DD8">
            <w:pPr>
              <w:spacing w:line="360" w:lineRule="auto"/>
              <w:jc w:val="center"/>
              <w:rPr>
                <w:rFonts w:cs="Times New Roman"/>
                <w:b/>
                <w:bCs/>
              </w:rPr>
            </w:pPr>
            <w:r>
              <w:rPr>
                <w:rFonts w:cs="Times New Roman"/>
                <w:b/>
                <w:bCs/>
              </w:rPr>
              <w:t>Sr.</w:t>
            </w:r>
            <w:r w:rsidR="00DE36AA" w:rsidRPr="007D6B1B">
              <w:rPr>
                <w:rFonts w:cs="Times New Roman"/>
                <w:b/>
                <w:bCs/>
              </w:rPr>
              <w:t xml:space="preserve"> No.</w:t>
            </w:r>
          </w:p>
        </w:tc>
        <w:tc>
          <w:tcPr>
            <w:tcW w:w="279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E36AA" w:rsidRPr="007D6B1B" w:rsidRDefault="00DE36AA" w:rsidP="007D6B1B">
            <w:pPr>
              <w:spacing w:line="360" w:lineRule="auto"/>
              <w:rPr>
                <w:rFonts w:cs="Times New Roman"/>
                <w:b/>
                <w:bCs/>
              </w:rPr>
            </w:pPr>
            <w:r w:rsidRPr="007D6B1B">
              <w:rPr>
                <w:rFonts w:cs="Times New Roman"/>
                <w:b/>
                <w:bCs/>
              </w:rPr>
              <w:t>Description</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E36AA" w:rsidRPr="007D6B1B" w:rsidRDefault="00DE36AA" w:rsidP="00BF0DD8">
            <w:pPr>
              <w:spacing w:line="360" w:lineRule="auto"/>
              <w:jc w:val="center"/>
              <w:rPr>
                <w:rFonts w:cs="Times New Roman"/>
                <w:b/>
                <w:bCs/>
              </w:rPr>
            </w:pPr>
            <w:r w:rsidRPr="007D6B1B">
              <w:rPr>
                <w:rFonts w:cs="Times New Roman"/>
                <w:b/>
                <w:bCs/>
              </w:rPr>
              <w:t>Unit of Measure</w:t>
            </w:r>
          </w:p>
        </w:tc>
        <w:tc>
          <w:tcPr>
            <w:tcW w:w="3225" w:type="dxa"/>
            <w:gridSpan w:val="3"/>
            <w:tcBorders>
              <w:top w:val="single" w:sz="8" w:space="0" w:color="auto"/>
              <w:left w:val="nil"/>
              <w:bottom w:val="single" w:sz="8"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b/>
                <w:bCs/>
              </w:rPr>
            </w:pPr>
            <w:r w:rsidRPr="007D6B1B">
              <w:rPr>
                <w:rFonts w:cs="Times New Roman"/>
                <w:b/>
                <w:bCs/>
              </w:rPr>
              <w:t>Production Year</w:t>
            </w:r>
          </w:p>
        </w:tc>
      </w:tr>
      <w:tr w:rsidR="00DE36AA" w:rsidRPr="007D6B1B" w:rsidTr="00BF0DD8">
        <w:trPr>
          <w:trHeight w:val="330"/>
          <w:jc w:val="center"/>
        </w:trPr>
        <w:tc>
          <w:tcPr>
            <w:tcW w:w="480" w:type="dxa"/>
            <w:vMerge/>
            <w:tcBorders>
              <w:top w:val="single" w:sz="8" w:space="0" w:color="auto"/>
              <w:left w:val="single" w:sz="8" w:space="0" w:color="auto"/>
              <w:bottom w:val="single" w:sz="8" w:space="0" w:color="000000"/>
              <w:right w:val="nil"/>
            </w:tcBorders>
            <w:hideMark/>
          </w:tcPr>
          <w:p w:rsidR="00DE36AA" w:rsidRPr="007D6B1B" w:rsidRDefault="00DE36AA" w:rsidP="00BF0DD8">
            <w:pPr>
              <w:spacing w:line="360" w:lineRule="auto"/>
              <w:jc w:val="center"/>
              <w:rPr>
                <w:rFonts w:cs="Times New Roman"/>
                <w:b/>
                <w:bCs/>
              </w:rPr>
            </w:pPr>
          </w:p>
        </w:tc>
        <w:tc>
          <w:tcPr>
            <w:tcW w:w="2799" w:type="dxa"/>
            <w:vMerge/>
            <w:tcBorders>
              <w:top w:val="single" w:sz="8" w:space="0" w:color="auto"/>
              <w:left w:val="single" w:sz="8" w:space="0" w:color="auto"/>
              <w:bottom w:val="single" w:sz="8" w:space="0" w:color="000000"/>
              <w:right w:val="single" w:sz="8" w:space="0" w:color="auto"/>
            </w:tcBorders>
            <w:hideMark/>
          </w:tcPr>
          <w:p w:rsidR="00DE36AA" w:rsidRPr="007D6B1B" w:rsidRDefault="00DE36AA" w:rsidP="007D6B1B">
            <w:pPr>
              <w:spacing w:line="360" w:lineRule="auto"/>
              <w:rPr>
                <w:rFonts w:cs="Times New Roman"/>
                <w:b/>
                <w:bCs/>
              </w:rPr>
            </w:pPr>
          </w:p>
        </w:tc>
        <w:tc>
          <w:tcPr>
            <w:tcW w:w="1440" w:type="dxa"/>
            <w:vMerge/>
            <w:tcBorders>
              <w:top w:val="single" w:sz="8" w:space="0" w:color="auto"/>
              <w:left w:val="single" w:sz="8" w:space="0" w:color="auto"/>
              <w:bottom w:val="single" w:sz="8" w:space="0" w:color="000000"/>
              <w:right w:val="single" w:sz="8" w:space="0" w:color="auto"/>
            </w:tcBorders>
            <w:hideMark/>
          </w:tcPr>
          <w:p w:rsidR="00DE36AA" w:rsidRPr="007D6B1B" w:rsidRDefault="00DE36AA" w:rsidP="00BF0DD8">
            <w:pPr>
              <w:spacing w:line="360" w:lineRule="auto"/>
              <w:jc w:val="center"/>
              <w:rPr>
                <w:rFonts w:cs="Times New Roman"/>
                <w:b/>
                <w:bCs/>
              </w:rPr>
            </w:pPr>
          </w:p>
        </w:tc>
        <w:tc>
          <w:tcPr>
            <w:tcW w:w="581" w:type="dxa"/>
            <w:tcBorders>
              <w:top w:val="nil"/>
              <w:left w:val="nil"/>
              <w:bottom w:val="single" w:sz="8" w:space="0" w:color="auto"/>
              <w:right w:val="nil"/>
            </w:tcBorders>
            <w:shd w:val="clear" w:color="auto" w:fill="auto"/>
            <w:noWrap/>
            <w:hideMark/>
          </w:tcPr>
          <w:p w:rsidR="00DE36AA" w:rsidRPr="007D6B1B" w:rsidRDefault="00DE36AA" w:rsidP="00BF0DD8">
            <w:pPr>
              <w:spacing w:line="360" w:lineRule="auto"/>
              <w:jc w:val="center"/>
              <w:rPr>
                <w:rFonts w:cs="Times New Roman"/>
                <w:b/>
                <w:bCs/>
              </w:rPr>
            </w:pPr>
            <w:r w:rsidRPr="007D6B1B">
              <w:rPr>
                <w:rFonts w:cs="Times New Roman"/>
                <w:b/>
                <w:bCs/>
              </w:rPr>
              <w:t>1st</w:t>
            </w:r>
          </w:p>
        </w:tc>
        <w:tc>
          <w:tcPr>
            <w:tcW w:w="885" w:type="dxa"/>
            <w:tcBorders>
              <w:top w:val="nil"/>
              <w:left w:val="single" w:sz="8" w:space="0" w:color="auto"/>
              <w:bottom w:val="single" w:sz="8" w:space="0" w:color="auto"/>
              <w:right w:val="single" w:sz="8" w:space="0" w:color="auto"/>
            </w:tcBorders>
            <w:shd w:val="clear" w:color="auto" w:fill="auto"/>
            <w:noWrap/>
            <w:hideMark/>
          </w:tcPr>
          <w:p w:rsidR="00DE36AA" w:rsidRPr="007D6B1B" w:rsidRDefault="00DE36AA" w:rsidP="00BF0DD8">
            <w:pPr>
              <w:spacing w:line="360" w:lineRule="auto"/>
              <w:jc w:val="center"/>
              <w:rPr>
                <w:rFonts w:cs="Times New Roman"/>
                <w:b/>
                <w:bCs/>
              </w:rPr>
            </w:pPr>
            <w:r w:rsidRPr="007D6B1B">
              <w:rPr>
                <w:rFonts w:cs="Times New Roman"/>
                <w:b/>
                <w:bCs/>
              </w:rPr>
              <w:t>2nd</w:t>
            </w:r>
          </w:p>
        </w:tc>
        <w:tc>
          <w:tcPr>
            <w:tcW w:w="1759" w:type="dxa"/>
            <w:tcBorders>
              <w:top w:val="nil"/>
              <w:left w:val="nil"/>
              <w:bottom w:val="single" w:sz="8"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b/>
                <w:bCs/>
              </w:rPr>
            </w:pPr>
            <w:r w:rsidRPr="007D6B1B">
              <w:rPr>
                <w:rFonts w:cs="Times New Roman"/>
                <w:b/>
                <w:bCs/>
              </w:rPr>
              <w:t>3rd &amp; Onwards</w:t>
            </w:r>
          </w:p>
        </w:tc>
      </w:tr>
      <w:tr w:rsidR="00DE36AA" w:rsidRPr="007D6B1B" w:rsidTr="00BF0DD8">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1</w:t>
            </w:r>
          </w:p>
        </w:tc>
        <w:tc>
          <w:tcPr>
            <w:tcW w:w="2799" w:type="dxa"/>
            <w:tcBorders>
              <w:top w:val="nil"/>
              <w:left w:val="nil"/>
              <w:bottom w:val="single" w:sz="4" w:space="0" w:color="auto"/>
              <w:right w:val="single" w:sz="4" w:space="0" w:color="auto"/>
            </w:tcBorders>
            <w:shd w:val="clear" w:color="auto" w:fill="auto"/>
            <w:noWrap/>
            <w:hideMark/>
          </w:tcPr>
          <w:p w:rsidR="00DE36AA" w:rsidRPr="007D6B1B" w:rsidRDefault="00DE36AA" w:rsidP="007D6B1B">
            <w:pPr>
              <w:spacing w:line="360" w:lineRule="auto"/>
              <w:rPr>
                <w:rFonts w:cs="Times New Roman"/>
              </w:rPr>
            </w:pPr>
            <w:r w:rsidRPr="007D6B1B">
              <w:rPr>
                <w:rFonts w:cs="Times New Roman"/>
              </w:rPr>
              <w:t xml:space="preserve">Packed juice and syrup </w:t>
            </w:r>
          </w:p>
        </w:tc>
        <w:tc>
          <w:tcPr>
            <w:tcW w:w="1440" w:type="dxa"/>
            <w:tcBorders>
              <w:top w:val="nil"/>
              <w:left w:val="nil"/>
              <w:bottom w:val="single" w:sz="4"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ton</w:t>
            </w:r>
          </w:p>
        </w:tc>
        <w:tc>
          <w:tcPr>
            <w:tcW w:w="581" w:type="dxa"/>
            <w:tcBorders>
              <w:top w:val="nil"/>
              <w:left w:val="nil"/>
              <w:bottom w:val="single" w:sz="4"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225</w:t>
            </w:r>
          </w:p>
        </w:tc>
        <w:tc>
          <w:tcPr>
            <w:tcW w:w="885" w:type="dxa"/>
            <w:tcBorders>
              <w:top w:val="nil"/>
              <w:left w:val="nil"/>
              <w:bottom w:val="single" w:sz="4"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255</w:t>
            </w:r>
          </w:p>
        </w:tc>
        <w:tc>
          <w:tcPr>
            <w:tcW w:w="1759" w:type="dxa"/>
            <w:tcBorders>
              <w:top w:val="nil"/>
              <w:left w:val="nil"/>
              <w:bottom w:val="single" w:sz="4"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300</w:t>
            </w:r>
          </w:p>
        </w:tc>
      </w:tr>
      <w:tr w:rsidR="00DE36AA" w:rsidRPr="007D6B1B" w:rsidTr="00BF0DD8">
        <w:trPr>
          <w:trHeight w:val="330"/>
          <w:jc w:val="center"/>
        </w:trPr>
        <w:tc>
          <w:tcPr>
            <w:tcW w:w="480" w:type="dxa"/>
            <w:tcBorders>
              <w:top w:val="nil"/>
              <w:left w:val="single" w:sz="8" w:space="0" w:color="auto"/>
              <w:bottom w:val="single" w:sz="8"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2</w:t>
            </w:r>
          </w:p>
        </w:tc>
        <w:tc>
          <w:tcPr>
            <w:tcW w:w="2799" w:type="dxa"/>
            <w:tcBorders>
              <w:top w:val="nil"/>
              <w:left w:val="nil"/>
              <w:bottom w:val="single" w:sz="8" w:space="0" w:color="auto"/>
              <w:right w:val="single" w:sz="4" w:space="0" w:color="auto"/>
            </w:tcBorders>
            <w:shd w:val="clear" w:color="auto" w:fill="auto"/>
            <w:noWrap/>
            <w:hideMark/>
          </w:tcPr>
          <w:p w:rsidR="00DE36AA" w:rsidRPr="007D6B1B" w:rsidRDefault="00DE36AA" w:rsidP="007D6B1B">
            <w:pPr>
              <w:spacing w:line="360" w:lineRule="auto"/>
              <w:rPr>
                <w:rFonts w:cs="Times New Roman"/>
              </w:rPr>
            </w:pPr>
            <w:r w:rsidRPr="007D6B1B">
              <w:rPr>
                <w:rFonts w:cs="Times New Roman"/>
              </w:rPr>
              <w:t xml:space="preserve">Capacity utilization rate </w:t>
            </w:r>
          </w:p>
        </w:tc>
        <w:tc>
          <w:tcPr>
            <w:tcW w:w="1440" w:type="dxa"/>
            <w:tcBorders>
              <w:top w:val="nil"/>
              <w:left w:val="nil"/>
              <w:bottom w:val="single" w:sz="8"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w:t>
            </w:r>
          </w:p>
        </w:tc>
        <w:tc>
          <w:tcPr>
            <w:tcW w:w="581" w:type="dxa"/>
            <w:tcBorders>
              <w:top w:val="nil"/>
              <w:left w:val="nil"/>
              <w:bottom w:val="single" w:sz="8"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75</w:t>
            </w:r>
          </w:p>
        </w:tc>
        <w:tc>
          <w:tcPr>
            <w:tcW w:w="885" w:type="dxa"/>
            <w:tcBorders>
              <w:top w:val="nil"/>
              <w:left w:val="nil"/>
              <w:bottom w:val="single" w:sz="8"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85</w:t>
            </w:r>
          </w:p>
        </w:tc>
        <w:tc>
          <w:tcPr>
            <w:tcW w:w="1759" w:type="dxa"/>
            <w:tcBorders>
              <w:top w:val="nil"/>
              <w:left w:val="nil"/>
              <w:bottom w:val="single" w:sz="8" w:space="0" w:color="auto"/>
              <w:right w:val="single" w:sz="4" w:space="0" w:color="auto"/>
            </w:tcBorders>
            <w:shd w:val="clear" w:color="auto" w:fill="auto"/>
            <w:noWrap/>
            <w:hideMark/>
          </w:tcPr>
          <w:p w:rsidR="00DE36AA" w:rsidRPr="007D6B1B" w:rsidRDefault="00DE36AA" w:rsidP="00BF0DD8">
            <w:pPr>
              <w:spacing w:line="360" w:lineRule="auto"/>
              <w:jc w:val="center"/>
              <w:rPr>
                <w:rFonts w:cs="Times New Roman"/>
              </w:rPr>
            </w:pPr>
            <w:r w:rsidRPr="007D6B1B">
              <w:rPr>
                <w:rFonts w:cs="Times New Roman"/>
              </w:rPr>
              <w:t>100</w:t>
            </w:r>
          </w:p>
        </w:tc>
      </w:tr>
    </w:tbl>
    <w:p w:rsidR="00184F73" w:rsidRDefault="00184F73" w:rsidP="007D6B1B">
      <w:pPr>
        <w:spacing w:line="360" w:lineRule="auto"/>
        <w:jc w:val="both"/>
        <w:rPr>
          <w:rFonts w:cs="Times New Roman"/>
          <w:b/>
        </w:rPr>
      </w:pPr>
    </w:p>
    <w:p w:rsidR="00184F73" w:rsidRDefault="00184F73">
      <w:pPr>
        <w:spacing w:after="200" w:line="276" w:lineRule="auto"/>
        <w:rPr>
          <w:rFonts w:cs="Times New Roman"/>
          <w:b/>
        </w:rPr>
      </w:pPr>
      <w:r>
        <w:rPr>
          <w:rFonts w:cs="Times New Roman"/>
          <w:b/>
        </w:rPr>
        <w:br w:type="page"/>
      </w:r>
    </w:p>
    <w:p w:rsidR="00184F73" w:rsidRPr="007D6B1B" w:rsidRDefault="00184F73" w:rsidP="007D6B1B">
      <w:pPr>
        <w:spacing w:line="360" w:lineRule="auto"/>
        <w:jc w:val="both"/>
        <w:rPr>
          <w:rFonts w:cs="Times New Roman"/>
          <w:b/>
        </w:rPr>
      </w:pPr>
    </w:p>
    <w:p w:rsidR="0083646C" w:rsidRPr="007D6B1B" w:rsidRDefault="0083646C" w:rsidP="000604C2">
      <w:pPr>
        <w:pStyle w:val="Heading1"/>
      </w:pPr>
      <w:bookmarkStart w:id="4" w:name="_Toc369170857"/>
      <w:r w:rsidRPr="007D6B1B">
        <w:t>IV.</w:t>
      </w:r>
      <w:r w:rsidRPr="007D6B1B">
        <w:tab/>
        <w:t>MATERIALS AND INPUTS</w:t>
      </w:r>
      <w:bookmarkEnd w:id="4"/>
    </w:p>
    <w:p w:rsidR="0083646C" w:rsidRPr="005D2358" w:rsidRDefault="0083646C" w:rsidP="007D6B1B">
      <w:pPr>
        <w:spacing w:line="360" w:lineRule="auto"/>
        <w:jc w:val="both"/>
        <w:rPr>
          <w:rFonts w:cs="Times New Roman"/>
          <w:b/>
          <w:sz w:val="16"/>
          <w:szCs w:val="16"/>
        </w:rPr>
      </w:pPr>
    </w:p>
    <w:p w:rsidR="0083646C" w:rsidRPr="007D6B1B" w:rsidRDefault="0083646C" w:rsidP="007D6B1B">
      <w:pPr>
        <w:pStyle w:val="Heading2"/>
        <w:rPr>
          <w:rFonts w:cs="Times New Roman"/>
        </w:rPr>
      </w:pPr>
      <w:bookmarkStart w:id="5" w:name="_Toc369170858"/>
      <w:r w:rsidRPr="007D6B1B">
        <w:rPr>
          <w:rFonts w:cs="Times New Roman"/>
        </w:rPr>
        <w:t>A.</w:t>
      </w:r>
      <w:r w:rsidRPr="007D6B1B">
        <w:rPr>
          <w:rFonts w:cs="Times New Roman"/>
        </w:rPr>
        <w:tab/>
        <w:t>RAW MATERIALS</w:t>
      </w:r>
      <w:bookmarkEnd w:id="5"/>
    </w:p>
    <w:p w:rsidR="0083646C" w:rsidRPr="005D2358" w:rsidRDefault="0083646C" w:rsidP="007D6B1B">
      <w:pPr>
        <w:spacing w:line="360" w:lineRule="auto"/>
        <w:jc w:val="both"/>
        <w:rPr>
          <w:rFonts w:cs="Times New Roman"/>
          <w:sz w:val="16"/>
          <w:szCs w:val="16"/>
        </w:rPr>
      </w:pPr>
    </w:p>
    <w:p w:rsidR="0083646C" w:rsidRDefault="0083646C" w:rsidP="007D6B1B">
      <w:pPr>
        <w:spacing w:line="360" w:lineRule="auto"/>
        <w:jc w:val="both"/>
        <w:rPr>
          <w:rFonts w:cs="Times New Roman"/>
        </w:rPr>
      </w:pPr>
      <w:r w:rsidRPr="007D6B1B">
        <w:rPr>
          <w:rFonts w:cs="Times New Roman"/>
        </w:rPr>
        <w:t xml:space="preserve"> The major raw materials required for the envisaged plant are fresh fruits, like apple, mango, peach, etc and sugar. The annual raw materials requirement at full capacity production of the plant and the estimated costs are indicated in Table 4.1.</w:t>
      </w:r>
    </w:p>
    <w:p w:rsidR="005D2358" w:rsidRDefault="005D2358" w:rsidP="00175190">
      <w:pPr>
        <w:jc w:val="center"/>
        <w:rPr>
          <w:b/>
          <w:bCs/>
          <w:u w:val="single"/>
        </w:rPr>
      </w:pPr>
    </w:p>
    <w:p w:rsidR="00175190" w:rsidRPr="00E10C14" w:rsidRDefault="00175190" w:rsidP="00175190">
      <w:pPr>
        <w:jc w:val="center"/>
        <w:rPr>
          <w:b/>
          <w:bCs/>
          <w:u w:val="single"/>
        </w:rPr>
      </w:pPr>
      <w:r w:rsidRPr="00E10C14">
        <w:rPr>
          <w:b/>
          <w:bCs/>
          <w:u w:val="single"/>
        </w:rPr>
        <w:t>Table 4.1</w:t>
      </w:r>
    </w:p>
    <w:p w:rsidR="00175190" w:rsidRPr="00E10C14" w:rsidRDefault="00175190" w:rsidP="00175190">
      <w:pPr>
        <w:jc w:val="center"/>
        <w:rPr>
          <w:b/>
          <w:bCs/>
          <w:u w:val="single"/>
        </w:rPr>
      </w:pPr>
    </w:p>
    <w:p w:rsidR="00175190" w:rsidRPr="00E10C14" w:rsidRDefault="00175190" w:rsidP="00175190">
      <w:pPr>
        <w:spacing w:line="360" w:lineRule="auto"/>
        <w:jc w:val="center"/>
        <w:rPr>
          <w:b/>
          <w:bCs/>
          <w:u w:val="single"/>
        </w:rPr>
      </w:pPr>
      <w:r w:rsidRPr="00E10C14">
        <w:rPr>
          <w:b/>
          <w:bCs/>
          <w:u w:val="single"/>
        </w:rPr>
        <w:t>ANNUAL RAW</w:t>
      </w:r>
      <w:r w:rsidR="008D48E6">
        <w:rPr>
          <w:b/>
          <w:bCs/>
          <w:u w:val="single"/>
        </w:rPr>
        <w:t xml:space="preserve"> MATERIALS REQUIREMENT AND COST</w:t>
      </w:r>
    </w:p>
    <w:tbl>
      <w:tblPr>
        <w:tblpPr w:leftFromText="180" w:rightFromText="180" w:vertAnchor="text" w:horzAnchor="margin" w:tblpXSpec="center" w:tblpY="134"/>
        <w:tblW w:w="9432" w:type="dxa"/>
        <w:tblLayout w:type="fixed"/>
        <w:tblLook w:val="04A0"/>
      </w:tblPr>
      <w:tblGrid>
        <w:gridCol w:w="738"/>
        <w:gridCol w:w="2623"/>
        <w:gridCol w:w="1229"/>
        <w:gridCol w:w="1098"/>
        <w:gridCol w:w="1152"/>
        <w:gridCol w:w="630"/>
        <w:gridCol w:w="864"/>
        <w:gridCol w:w="1098"/>
      </w:tblGrid>
      <w:tr w:rsidR="003D45F5" w:rsidRPr="007D6B1B" w:rsidTr="001E6BC8">
        <w:trPr>
          <w:trHeight w:val="330"/>
        </w:trPr>
        <w:tc>
          <w:tcPr>
            <w:tcW w:w="7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D45F5" w:rsidRPr="007D6B1B" w:rsidRDefault="008D48E6" w:rsidP="00175190">
            <w:pPr>
              <w:spacing w:line="360" w:lineRule="auto"/>
              <w:jc w:val="center"/>
              <w:rPr>
                <w:rFonts w:cs="Times New Roman"/>
                <w:b/>
                <w:bCs/>
              </w:rPr>
            </w:pPr>
            <w:r>
              <w:rPr>
                <w:rFonts w:cs="Times New Roman"/>
                <w:b/>
                <w:bCs/>
              </w:rPr>
              <w:t>Sr.</w:t>
            </w:r>
            <w:r w:rsidR="003D45F5" w:rsidRPr="007D6B1B">
              <w:rPr>
                <w:rFonts w:cs="Times New Roman"/>
                <w:b/>
                <w:bCs/>
              </w:rPr>
              <w:t xml:space="preserve"> No.</w:t>
            </w:r>
          </w:p>
        </w:tc>
        <w:tc>
          <w:tcPr>
            <w:tcW w:w="262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D45F5" w:rsidRPr="007D6B1B" w:rsidRDefault="003D45F5" w:rsidP="00175190">
            <w:pPr>
              <w:spacing w:line="360" w:lineRule="auto"/>
              <w:rPr>
                <w:rFonts w:cs="Times New Roman"/>
                <w:b/>
                <w:bCs/>
              </w:rPr>
            </w:pPr>
            <w:r w:rsidRPr="007D6B1B">
              <w:rPr>
                <w:rFonts w:cs="Times New Roman"/>
                <w:b/>
                <w:bCs/>
              </w:rPr>
              <w:t>Description</w:t>
            </w:r>
          </w:p>
        </w:tc>
        <w:tc>
          <w:tcPr>
            <w:tcW w:w="122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D45F5" w:rsidRPr="007D6B1B" w:rsidRDefault="003D45F5" w:rsidP="00175190">
            <w:pPr>
              <w:spacing w:line="360" w:lineRule="auto"/>
              <w:rPr>
                <w:rFonts w:cs="Times New Roman"/>
                <w:b/>
                <w:bCs/>
              </w:rPr>
            </w:pPr>
            <w:r w:rsidRPr="007D6B1B">
              <w:rPr>
                <w:rFonts w:cs="Times New Roman"/>
                <w:b/>
                <w:bCs/>
              </w:rPr>
              <w:t>Unit of Measure</w:t>
            </w:r>
          </w:p>
        </w:tc>
        <w:tc>
          <w:tcPr>
            <w:tcW w:w="109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D45F5" w:rsidRPr="007D6B1B" w:rsidRDefault="003D45F5" w:rsidP="00175190">
            <w:pPr>
              <w:spacing w:line="360" w:lineRule="auto"/>
              <w:rPr>
                <w:rFonts w:cs="Times New Roman"/>
                <w:b/>
                <w:bCs/>
              </w:rPr>
            </w:pPr>
            <w:r w:rsidRPr="007D6B1B">
              <w:rPr>
                <w:rFonts w:cs="Times New Roman"/>
                <w:b/>
                <w:bCs/>
              </w:rPr>
              <w:t>Required Qty</w:t>
            </w:r>
          </w:p>
        </w:tc>
        <w:tc>
          <w:tcPr>
            <w:tcW w:w="11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D45F5" w:rsidRPr="007D6B1B" w:rsidRDefault="003D45F5" w:rsidP="00175190">
            <w:pPr>
              <w:spacing w:line="360" w:lineRule="auto"/>
              <w:rPr>
                <w:rFonts w:cs="Times New Roman"/>
                <w:b/>
                <w:bCs/>
              </w:rPr>
            </w:pPr>
            <w:r w:rsidRPr="007D6B1B">
              <w:rPr>
                <w:rFonts w:cs="Times New Roman"/>
                <w:b/>
                <w:bCs/>
              </w:rPr>
              <w:t>Unit Price, Birr</w:t>
            </w:r>
          </w:p>
        </w:tc>
        <w:tc>
          <w:tcPr>
            <w:tcW w:w="2592" w:type="dxa"/>
            <w:gridSpan w:val="3"/>
            <w:tcBorders>
              <w:top w:val="single" w:sz="8" w:space="0" w:color="auto"/>
              <w:left w:val="nil"/>
              <w:bottom w:val="single" w:sz="8"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b/>
                <w:bCs/>
              </w:rPr>
            </w:pPr>
            <w:r w:rsidRPr="007D6B1B">
              <w:rPr>
                <w:rFonts w:cs="Times New Roman"/>
                <w:b/>
                <w:bCs/>
              </w:rPr>
              <w:t>Cost, ('000 Birr)</w:t>
            </w:r>
          </w:p>
        </w:tc>
      </w:tr>
      <w:tr w:rsidR="003D45F5" w:rsidRPr="007D6B1B" w:rsidTr="001E6BC8">
        <w:trPr>
          <w:trHeight w:val="330"/>
        </w:trPr>
        <w:tc>
          <w:tcPr>
            <w:tcW w:w="738" w:type="dxa"/>
            <w:vMerge/>
            <w:tcBorders>
              <w:top w:val="single" w:sz="8" w:space="0" w:color="auto"/>
              <w:left w:val="single" w:sz="8" w:space="0" w:color="auto"/>
              <w:bottom w:val="single" w:sz="8" w:space="0" w:color="000000"/>
              <w:right w:val="single" w:sz="8" w:space="0" w:color="auto"/>
            </w:tcBorders>
            <w:hideMark/>
          </w:tcPr>
          <w:p w:rsidR="003D45F5" w:rsidRPr="007D6B1B" w:rsidRDefault="003D45F5" w:rsidP="00175190">
            <w:pPr>
              <w:spacing w:line="360" w:lineRule="auto"/>
              <w:jc w:val="center"/>
              <w:rPr>
                <w:rFonts w:cs="Times New Roman"/>
                <w:b/>
                <w:bCs/>
              </w:rPr>
            </w:pPr>
          </w:p>
        </w:tc>
        <w:tc>
          <w:tcPr>
            <w:tcW w:w="2623" w:type="dxa"/>
            <w:vMerge/>
            <w:tcBorders>
              <w:top w:val="single" w:sz="8" w:space="0" w:color="auto"/>
              <w:left w:val="single" w:sz="8" w:space="0" w:color="auto"/>
              <w:bottom w:val="single" w:sz="8" w:space="0" w:color="000000"/>
              <w:right w:val="single" w:sz="8" w:space="0" w:color="auto"/>
            </w:tcBorders>
            <w:hideMark/>
          </w:tcPr>
          <w:p w:rsidR="003D45F5" w:rsidRPr="007D6B1B" w:rsidRDefault="003D45F5" w:rsidP="00175190">
            <w:pPr>
              <w:spacing w:line="360" w:lineRule="auto"/>
              <w:rPr>
                <w:rFonts w:cs="Times New Roman"/>
                <w:b/>
                <w:bCs/>
              </w:rPr>
            </w:pPr>
          </w:p>
        </w:tc>
        <w:tc>
          <w:tcPr>
            <w:tcW w:w="1229" w:type="dxa"/>
            <w:vMerge/>
            <w:tcBorders>
              <w:top w:val="single" w:sz="8" w:space="0" w:color="auto"/>
              <w:left w:val="single" w:sz="8" w:space="0" w:color="auto"/>
              <w:bottom w:val="single" w:sz="8" w:space="0" w:color="000000"/>
              <w:right w:val="single" w:sz="8" w:space="0" w:color="auto"/>
            </w:tcBorders>
            <w:hideMark/>
          </w:tcPr>
          <w:p w:rsidR="003D45F5" w:rsidRPr="007D6B1B" w:rsidRDefault="003D45F5" w:rsidP="00175190">
            <w:pPr>
              <w:spacing w:line="360" w:lineRule="auto"/>
              <w:rPr>
                <w:rFonts w:cs="Times New Roman"/>
                <w:b/>
                <w:bCs/>
              </w:rPr>
            </w:pPr>
          </w:p>
        </w:tc>
        <w:tc>
          <w:tcPr>
            <w:tcW w:w="1098" w:type="dxa"/>
            <w:vMerge/>
            <w:tcBorders>
              <w:top w:val="single" w:sz="8" w:space="0" w:color="auto"/>
              <w:left w:val="single" w:sz="8" w:space="0" w:color="auto"/>
              <w:bottom w:val="single" w:sz="8" w:space="0" w:color="000000"/>
              <w:right w:val="single" w:sz="8" w:space="0" w:color="auto"/>
            </w:tcBorders>
            <w:hideMark/>
          </w:tcPr>
          <w:p w:rsidR="003D45F5" w:rsidRPr="007D6B1B" w:rsidRDefault="003D45F5" w:rsidP="00175190">
            <w:pPr>
              <w:spacing w:line="360" w:lineRule="auto"/>
              <w:rPr>
                <w:rFonts w:cs="Times New Roman"/>
                <w:b/>
                <w:bCs/>
              </w:rPr>
            </w:pPr>
          </w:p>
        </w:tc>
        <w:tc>
          <w:tcPr>
            <w:tcW w:w="1152" w:type="dxa"/>
            <w:vMerge/>
            <w:tcBorders>
              <w:top w:val="single" w:sz="8" w:space="0" w:color="auto"/>
              <w:left w:val="single" w:sz="8" w:space="0" w:color="auto"/>
              <w:bottom w:val="single" w:sz="8" w:space="0" w:color="000000"/>
              <w:right w:val="single" w:sz="8" w:space="0" w:color="auto"/>
            </w:tcBorders>
            <w:hideMark/>
          </w:tcPr>
          <w:p w:rsidR="003D45F5" w:rsidRPr="007D6B1B" w:rsidRDefault="003D45F5" w:rsidP="00175190">
            <w:pPr>
              <w:spacing w:line="360" w:lineRule="auto"/>
              <w:rPr>
                <w:rFonts w:cs="Times New Roman"/>
                <w:b/>
                <w:bCs/>
              </w:rPr>
            </w:pPr>
          </w:p>
        </w:tc>
        <w:tc>
          <w:tcPr>
            <w:tcW w:w="630" w:type="dxa"/>
            <w:tcBorders>
              <w:top w:val="nil"/>
              <w:left w:val="nil"/>
              <w:bottom w:val="single" w:sz="8" w:space="0" w:color="auto"/>
              <w:right w:val="nil"/>
            </w:tcBorders>
            <w:shd w:val="clear" w:color="auto" w:fill="auto"/>
            <w:noWrap/>
            <w:hideMark/>
          </w:tcPr>
          <w:p w:rsidR="003D45F5" w:rsidRPr="007D6B1B" w:rsidRDefault="003D45F5" w:rsidP="00175190">
            <w:pPr>
              <w:spacing w:line="360" w:lineRule="auto"/>
              <w:rPr>
                <w:rFonts w:cs="Times New Roman"/>
                <w:b/>
                <w:bCs/>
              </w:rPr>
            </w:pPr>
            <w:r w:rsidRPr="007D6B1B">
              <w:rPr>
                <w:rFonts w:cs="Times New Roman"/>
                <w:b/>
                <w:bCs/>
              </w:rPr>
              <w:t>F.C.</w:t>
            </w:r>
          </w:p>
        </w:tc>
        <w:tc>
          <w:tcPr>
            <w:tcW w:w="864" w:type="dxa"/>
            <w:tcBorders>
              <w:top w:val="nil"/>
              <w:left w:val="single" w:sz="8" w:space="0" w:color="auto"/>
              <w:bottom w:val="single" w:sz="8" w:space="0" w:color="auto"/>
              <w:right w:val="single" w:sz="8" w:space="0" w:color="auto"/>
            </w:tcBorders>
            <w:shd w:val="clear" w:color="auto" w:fill="auto"/>
            <w:noWrap/>
            <w:hideMark/>
          </w:tcPr>
          <w:p w:rsidR="003D45F5" w:rsidRPr="007D6B1B" w:rsidRDefault="003D45F5" w:rsidP="00175190">
            <w:pPr>
              <w:spacing w:line="360" w:lineRule="auto"/>
              <w:rPr>
                <w:rFonts w:cs="Times New Roman"/>
                <w:b/>
                <w:bCs/>
              </w:rPr>
            </w:pPr>
            <w:r w:rsidRPr="007D6B1B">
              <w:rPr>
                <w:rFonts w:cs="Times New Roman"/>
                <w:b/>
                <w:bCs/>
              </w:rPr>
              <w:t>L.C.</w:t>
            </w:r>
          </w:p>
        </w:tc>
        <w:tc>
          <w:tcPr>
            <w:tcW w:w="1098" w:type="dxa"/>
            <w:tcBorders>
              <w:top w:val="nil"/>
              <w:left w:val="nil"/>
              <w:bottom w:val="single" w:sz="8" w:space="0" w:color="auto"/>
              <w:right w:val="single" w:sz="4" w:space="0" w:color="auto"/>
            </w:tcBorders>
            <w:shd w:val="clear" w:color="auto" w:fill="auto"/>
            <w:noWrap/>
            <w:hideMark/>
          </w:tcPr>
          <w:p w:rsidR="003D45F5" w:rsidRPr="007D6B1B" w:rsidRDefault="003D45F5" w:rsidP="00175190">
            <w:pPr>
              <w:spacing w:line="360" w:lineRule="auto"/>
              <w:rPr>
                <w:rFonts w:cs="Times New Roman"/>
                <w:b/>
                <w:bCs/>
              </w:rPr>
            </w:pPr>
            <w:r w:rsidRPr="007D6B1B">
              <w:rPr>
                <w:rFonts w:cs="Times New Roman"/>
                <w:b/>
                <w:bCs/>
              </w:rPr>
              <w:t>Total</w:t>
            </w:r>
          </w:p>
        </w:tc>
      </w:tr>
      <w:tr w:rsidR="003D45F5" w:rsidRPr="007D6B1B" w:rsidTr="001E6BC8">
        <w:trPr>
          <w:trHeight w:val="772"/>
        </w:trPr>
        <w:tc>
          <w:tcPr>
            <w:tcW w:w="738" w:type="dxa"/>
            <w:tcBorders>
              <w:top w:val="nil"/>
              <w:left w:val="single" w:sz="8" w:space="0" w:color="auto"/>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1</w:t>
            </w:r>
          </w:p>
        </w:tc>
        <w:tc>
          <w:tcPr>
            <w:tcW w:w="2623"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rPr>
                <w:rFonts w:cs="Times New Roman"/>
              </w:rPr>
            </w:pPr>
            <w:r w:rsidRPr="007D6B1B">
              <w:rPr>
                <w:rFonts w:cs="Times New Roman"/>
              </w:rPr>
              <w:t>Fruits - apple, mango, peach, guava, etc</w:t>
            </w:r>
          </w:p>
        </w:tc>
        <w:tc>
          <w:tcPr>
            <w:tcW w:w="1229"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ton</w:t>
            </w:r>
          </w:p>
        </w:tc>
        <w:tc>
          <w:tcPr>
            <w:tcW w:w="1098" w:type="dxa"/>
            <w:tcBorders>
              <w:top w:val="nil"/>
              <w:left w:val="nil"/>
              <w:bottom w:val="single" w:sz="4" w:space="0" w:color="auto"/>
              <w:right w:val="single" w:sz="4" w:space="0" w:color="auto"/>
            </w:tcBorders>
            <w:shd w:val="clear" w:color="auto" w:fill="auto"/>
            <w:noWrap/>
            <w:hideMark/>
          </w:tcPr>
          <w:p w:rsidR="003D45F5" w:rsidRPr="007D6B1B" w:rsidRDefault="001E6BC8" w:rsidP="00175190">
            <w:pPr>
              <w:spacing w:line="360" w:lineRule="auto"/>
              <w:jc w:val="center"/>
              <w:rPr>
                <w:rFonts w:cs="Times New Roman"/>
              </w:rPr>
            </w:pPr>
            <w:r>
              <w:rPr>
                <w:rFonts w:cs="Times New Roman"/>
              </w:rPr>
              <w:t xml:space="preserve">   </w:t>
            </w:r>
            <w:r w:rsidR="003D45F5" w:rsidRPr="007D6B1B">
              <w:rPr>
                <w:rFonts w:cs="Times New Roman"/>
              </w:rPr>
              <w:t>450</w:t>
            </w:r>
          </w:p>
        </w:tc>
        <w:tc>
          <w:tcPr>
            <w:tcW w:w="1152"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9</w:t>
            </w:r>
            <w:r w:rsidR="00175190">
              <w:rPr>
                <w:rFonts w:cs="Times New Roman"/>
              </w:rPr>
              <w:t>,000</w:t>
            </w:r>
          </w:p>
        </w:tc>
        <w:tc>
          <w:tcPr>
            <w:tcW w:w="630"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p>
        </w:tc>
        <w:tc>
          <w:tcPr>
            <w:tcW w:w="864"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4</w:t>
            </w:r>
            <w:r w:rsidR="00175190">
              <w:rPr>
                <w:rFonts w:cs="Times New Roman"/>
              </w:rPr>
              <w:t>,</w:t>
            </w:r>
            <w:r w:rsidRPr="007D6B1B">
              <w:rPr>
                <w:rFonts w:cs="Times New Roman"/>
              </w:rPr>
              <w:t>050</w:t>
            </w:r>
          </w:p>
        </w:tc>
        <w:tc>
          <w:tcPr>
            <w:tcW w:w="1098"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4</w:t>
            </w:r>
            <w:r w:rsidR="00175190">
              <w:rPr>
                <w:rFonts w:cs="Times New Roman"/>
              </w:rPr>
              <w:t>,</w:t>
            </w:r>
            <w:r w:rsidRPr="007D6B1B">
              <w:rPr>
                <w:rFonts w:cs="Times New Roman"/>
              </w:rPr>
              <w:t>050</w:t>
            </w:r>
          </w:p>
        </w:tc>
      </w:tr>
      <w:tr w:rsidR="003D45F5" w:rsidRPr="007D6B1B" w:rsidTr="001E6BC8">
        <w:trPr>
          <w:trHeight w:val="330"/>
        </w:trPr>
        <w:tc>
          <w:tcPr>
            <w:tcW w:w="738" w:type="dxa"/>
            <w:tcBorders>
              <w:top w:val="nil"/>
              <w:left w:val="single" w:sz="8" w:space="0" w:color="auto"/>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2</w:t>
            </w:r>
          </w:p>
        </w:tc>
        <w:tc>
          <w:tcPr>
            <w:tcW w:w="2623"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rPr>
                <w:rFonts w:cs="Times New Roman"/>
              </w:rPr>
            </w:pPr>
            <w:r w:rsidRPr="007D6B1B">
              <w:rPr>
                <w:rFonts w:cs="Times New Roman"/>
              </w:rPr>
              <w:t>Sugar</w:t>
            </w:r>
          </w:p>
        </w:tc>
        <w:tc>
          <w:tcPr>
            <w:tcW w:w="1229"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kg</w:t>
            </w:r>
          </w:p>
        </w:tc>
        <w:tc>
          <w:tcPr>
            <w:tcW w:w="1098"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3,000</w:t>
            </w:r>
          </w:p>
        </w:tc>
        <w:tc>
          <w:tcPr>
            <w:tcW w:w="1152" w:type="dxa"/>
            <w:tcBorders>
              <w:top w:val="nil"/>
              <w:left w:val="nil"/>
              <w:bottom w:val="single" w:sz="4" w:space="0" w:color="auto"/>
              <w:right w:val="single" w:sz="4" w:space="0" w:color="auto"/>
            </w:tcBorders>
            <w:shd w:val="clear" w:color="auto" w:fill="auto"/>
            <w:noWrap/>
            <w:hideMark/>
          </w:tcPr>
          <w:p w:rsidR="003D45F5" w:rsidRPr="007D6B1B" w:rsidRDefault="001E6BC8" w:rsidP="00175190">
            <w:pPr>
              <w:spacing w:line="360" w:lineRule="auto"/>
              <w:jc w:val="center"/>
              <w:rPr>
                <w:rFonts w:cs="Times New Roman"/>
              </w:rPr>
            </w:pPr>
            <w:r>
              <w:rPr>
                <w:rFonts w:cs="Times New Roman"/>
              </w:rPr>
              <w:t xml:space="preserve">   </w:t>
            </w:r>
            <w:r w:rsidR="003D45F5" w:rsidRPr="007D6B1B">
              <w:rPr>
                <w:rFonts w:cs="Times New Roman"/>
              </w:rPr>
              <w:t>14</w:t>
            </w:r>
          </w:p>
        </w:tc>
        <w:tc>
          <w:tcPr>
            <w:tcW w:w="630"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p>
        </w:tc>
        <w:tc>
          <w:tcPr>
            <w:tcW w:w="864" w:type="dxa"/>
            <w:tcBorders>
              <w:top w:val="nil"/>
              <w:left w:val="nil"/>
              <w:bottom w:val="single" w:sz="4" w:space="0" w:color="auto"/>
              <w:right w:val="single" w:sz="4" w:space="0" w:color="auto"/>
            </w:tcBorders>
            <w:shd w:val="clear" w:color="auto" w:fill="auto"/>
            <w:noWrap/>
            <w:hideMark/>
          </w:tcPr>
          <w:p w:rsidR="003D45F5" w:rsidRPr="007D6B1B" w:rsidRDefault="001E6BC8" w:rsidP="00175190">
            <w:pPr>
              <w:spacing w:line="360" w:lineRule="auto"/>
              <w:jc w:val="center"/>
              <w:rPr>
                <w:rFonts w:cs="Times New Roman"/>
              </w:rPr>
            </w:pPr>
            <w:r>
              <w:rPr>
                <w:rFonts w:cs="Times New Roman"/>
              </w:rPr>
              <w:t xml:space="preserve">      </w:t>
            </w:r>
            <w:r w:rsidR="003D45F5" w:rsidRPr="007D6B1B">
              <w:rPr>
                <w:rFonts w:cs="Times New Roman"/>
              </w:rPr>
              <w:t>42</w:t>
            </w:r>
          </w:p>
        </w:tc>
        <w:tc>
          <w:tcPr>
            <w:tcW w:w="1098" w:type="dxa"/>
            <w:tcBorders>
              <w:top w:val="nil"/>
              <w:left w:val="nil"/>
              <w:bottom w:val="single" w:sz="4" w:space="0" w:color="auto"/>
              <w:right w:val="single" w:sz="4" w:space="0" w:color="auto"/>
            </w:tcBorders>
            <w:shd w:val="clear" w:color="auto" w:fill="auto"/>
            <w:noWrap/>
            <w:hideMark/>
          </w:tcPr>
          <w:p w:rsidR="003D45F5" w:rsidRPr="007D6B1B" w:rsidRDefault="001E6BC8" w:rsidP="00175190">
            <w:pPr>
              <w:spacing w:line="360" w:lineRule="auto"/>
              <w:jc w:val="center"/>
              <w:rPr>
                <w:rFonts w:cs="Times New Roman"/>
              </w:rPr>
            </w:pPr>
            <w:r>
              <w:rPr>
                <w:rFonts w:cs="Times New Roman"/>
              </w:rPr>
              <w:t xml:space="preserve">     </w:t>
            </w:r>
            <w:r w:rsidR="003D45F5" w:rsidRPr="007D6B1B">
              <w:rPr>
                <w:rFonts w:cs="Times New Roman"/>
              </w:rPr>
              <w:t>42</w:t>
            </w:r>
          </w:p>
        </w:tc>
      </w:tr>
      <w:tr w:rsidR="003D45F5" w:rsidRPr="007D6B1B" w:rsidTr="005D2358">
        <w:trPr>
          <w:trHeight w:val="330"/>
        </w:trPr>
        <w:tc>
          <w:tcPr>
            <w:tcW w:w="6840" w:type="dxa"/>
            <w:gridSpan w:val="5"/>
            <w:tcBorders>
              <w:top w:val="single" w:sz="8" w:space="0" w:color="auto"/>
              <w:left w:val="single" w:sz="8" w:space="0" w:color="auto"/>
              <w:bottom w:val="single" w:sz="8" w:space="0" w:color="auto"/>
              <w:right w:val="single" w:sz="4" w:space="0" w:color="000000"/>
            </w:tcBorders>
            <w:shd w:val="clear" w:color="auto" w:fill="auto"/>
            <w:noWrap/>
            <w:hideMark/>
          </w:tcPr>
          <w:p w:rsidR="003D45F5" w:rsidRPr="007D6B1B" w:rsidRDefault="003D45F5" w:rsidP="00175190">
            <w:pPr>
              <w:spacing w:line="360" w:lineRule="auto"/>
              <w:jc w:val="center"/>
              <w:rPr>
                <w:rFonts w:cs="Times New Roman"/>
                <w:b/>
                <w:bCs/>
              </w:rPr>
            </w:pPr>
            <w:r w:rsidRPr="007D6B1B">
              <w:rPr>
                <w:rFonts w:cs="Times New Roman"/>
                <w:b/>
                <w:bCs/>
              </w:rPr>
              <w:t>Total</w:t>
            </w:r>
          </w:p>
        </w:tc>
        <w:tc>
          <w:tcPr>
            <w:tcW w:w="630" w:type="dxa"/>
            <w:tcBorders>
              <w:top w:val="single" w:sz="8" w:space="0" w:color="auto"/>
              <w:left w:val="nil"/>
              <w:bottom w:val="single" w:sz="8"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p>
        </w:tc>
        <w:tc>
          <w:tcPr>
            <w:tcW w:w="864" w:type="dxa"/>
            <w:tcBorders>
              <w:top w:val="single" w:sz="8" w:space="0" w:color="auto"/>
              <w:left w:val="nil"/>
              <w:bottom w:val="single" w:sz="8"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4</w:t>
            </w:r>
            <w:r w:rsidR="00175190">
              <w:rPr>
                <w:rFonts w:cs="Times New Roman"/>
              </w:rPr>
              <w:t>,</w:t>
            </w:r>
            <w:r w:rsidRPr="007D6B1B">
              <w:rPr>
                <w:rFonts w:cs="Times New Roman"/>
              </w:rPr>
              <w:t>092</w:t>
            </w:r>
          </w:p>
        </w:tc>
        <w:tc>
          <w:tcPr>
            <w:tcW w:w="1098" w:type="dxa"/>
            <w:tcBorders>
              <w:top w:val="single" w:sz="8" w:space="0" w:color="auto"/>
              <w:left w:val="nil"/>
              <w:bottom w:val="single" w:sz="8"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4</w:t>
            </w:r>
            <w:r w:rsidR="00175190">
              <w:rPr>
                <w:rFonts w:cs="Times New Roman"/>
              </w:rPr>
              <w:t>,</w:t>
            </w:r>
            <w:r w:rsidRPr="007D6B1B">
              <w:rPr>
                <w:rFonts w:cs="Times New Roman"/>
              </w:rPr>
              <w:t>092</w:t>
            </w:r>
          </w:p>
        </w:tc>
      </w:tr>
    </w:tbl>
    <w:p w:rsidR="003D45F5" w:rsidRPr="007D6B1B" w:rsidRDefault="003D45F5" w:rsidP="007D6B1B">
      <w:pPr>
        <w:spacing w:line="360" w:lineRule="auto"/>
        <w:jc w:val="both"/>
        <w:rPr>
          <w:rFonts w:cs="Times New Roman"/>
        </w:rPr>
      </w:pPr>
    </w:p>
    <w:p w:rsidR="0083646C" w:rsidRDefault="0083646C" w:rsidP="007D6B1B">
      <w:pPr>
        <w:spacing w:line="360" w:lineRule="auto"/>
        <w:jc w:val="both"/>
        <w:rPr>
          <w:rFonts w:cs="Times New Roman"/>
        </w:rPr>
      </w:pPr>
      <w:r w:rsidRPr="007D6B1B">
        <w:rPr>
          <w:rFonts w:cs="Times New Roman"/>
        </w:rPr>
        <w:t xml:space="preserve">The auxiliary materials required for the envisaged plant include plastic bottles and plastic sheets which can be obtained locally from plastic factories. The annual requirement for auxiliary materials at full capacity production of the plant and the estimated costs are shown in Table 4.2. </w:t>
      </w:r>
    </w:p>
    <w:p w:rsidR="003D45F5" w:rsidRPr="007D6B1B" w:rsidRDefault="003D45F5" w:rsidP="007D6B1B">
      <w:pPr>
        <w:spacing w:line="360" w:lineRule="auto"/>
        <w:jc w:val="center"/>
        <w:rPr>
          <w:rFonts w:cs="Times New Roman"/>
          <w:b/>
          <w:bCs/>
          <w:u w:val="single"/>
        </w:rPr>
      </w:pPr>
      <w:r w:rsidRPr="007D6B1B">
        <w:rPr>
          <w:rFonts w:cs="Times New Roman"/>
          <w:b/>
          <w:bCs/>
          <w:u w:val="single"/>
        </w:rPr>
        <w:t>Table 4.2</w:t>
      </w:r>
    </w:p>
    <w:p w:rsidR="003D45F5" w:rsidRPr="007D6B1B" w:rsidRDefault="00175190" w:rsidP="00175190">
      <w:pPr>
        <w:spacing w:line="360" w:lineRule="auto"/>
        <w:ind w:left="720"/>
        <w:jc w:val="center"/>
        <w:rPr>
          <w:rFonts w:cs="Times New Roman"/>
          <w:b/>
          <w:bCs/>
          <w:u w:val="single"/>
        </w:rPr>
      </w:pPr>
      <w:r w:rsidRPr="007D6B1B">
        <w:rPr>
          <w:rFonts w:cs="Times New Roman"/>
          <w:b/>
          <w:bCs/>
          <w:u w:val="single"/>
        </w:rPr>
        <w:t xml:space="preserve">ANNUAL AUXILIARY MATERIALS </w:t>
      </w:r>
      <w:r>
        <w:rPr>
          <w:rFonts w:cs="Times New Roman"/>
          <w:b/>
          <w:bCs/>
          <w:u w:val="single"/>
        </w:rPr>
        <w:t>AND ESTIMATED COST</w:t>
      </w:r>
    </w:p>
    <w:p w:rsidR="0083646C" w:rsidRPr="00175190" w:rsidRDefault="0083646C" w:rsidP="007D6B1B">
      <w:pPr>
        <w:spacing w:line="360" w:lineRule="auto"/>
        <w:rPr>
          <w:rFonts w:cs="Times New Roman"/>
          <w:sz w:val="12"/>
        </w:rPr>
      </w:pPr>
    </w:p>
    <w:tbl>
      <w:tblPr>
        <w:tblW w:w="8480" w:type="dxa"/>
        <w:tblInd w:w="558" w:type="dxa"/>
        <w:tblLook w:val="04A0"/>
      </w:tblPr>
      <w:tblGrid>
        <w:gridCol w:w="680"/>
        <w:gridCol w:w="1480"/>
        <w:gridCol w:w="1170"/>
        <w:gridCol w:w="1176"/>
        <w:gridCol w:w="1176"/>
        <w:gridCol w:w="671"/>
        <w:gridCol w:w="1170"/>
        <w:gridCol w:w="1010"/>
      </w:tblGrid>
      <w:tr w:rsidR="003D45F5" w:rsidRPr="007D6B1B" w:rsidTr="003D45F5">
        <w:trPr>
          <w:trHeight w:val="330"/>
        </w:trPr>
        <w:tc>
          <w:tcPr>
            <w:tcW w:w="680" w:type="dxa"/>
            <w:vMerge w:val="restart"/>
            <w:tcBorders>
              <w:top w:val="single" w:sz="8" w:space="0" w:color="auto"/>
              <w:left w:val="single" w:sz="8" w:space="0" w:color="auto"/>
              <w:bottom w:val="single" w:sz="8" w:space="0" w:color="000000"/>
              <w:right w:val="nil"/>
            </w:tcBorders>
            <w:shd w:val="clear" w:color="auto" w:fill="auto"/>
            <w:hideMark/>
          </w:tcPr>
          <w:p w:rsidR="003D45F5" w:rsidRPr="007D6B1B" w:rsidRDefault="008D48E6" w:rsidP="00175190">
            <w:pPr>
              <w:rPr>
                <w:rFonts w:cs="Times New Roman"/>
                <w:b/>
                <w:bCs/>
              </w:rPr>
            </w:pPr>
            <w:r>
              <w:rPr>
                <w:rFonts w:cs="Times New Roman"/>
                <w:b/>
                <w:bCs/>
              </w:rPr>
              <w:t>Sr.</w:t>
            </w:r>
            <w:r w:rsidR="003D45F5" w:rsidRPr="007D6B1B">
              <w:rPr>
                <w:rFonts w:cs="Times New Roman"/>
                <w:b/>
                <w:bCs/>
              </w:rPr>
              <w:t xml:space="preserve"> No.</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3D45F5" w:rsidRPr="007D6B1B" w:rsidRDefault="003D45F5" w:rsidP="00175190">
            <w:pPr>
              <w:rPr>
                <w:rFonts w:cs="Times New Roman"/>
                <w:b/>
                <w:bCs/>
              </w:rPr>
            </w:pPr>
            <w:r w:rsidRPr="007D6B1B">
              <w:rPr>
                <w:rFonts w:cs="Times New Roman"/>
                <w:b/>
                <w:bCs/>
              </w:rPr>
              <w:t>Description</w:t>
            </w:r>
          </w:p>
        </w:tc>
        <w:tc>
          <w:tcPr>
            <w:tcW w:w="1170" w:type="dxa"/>
            <w:vMerge w:val="restart"/>
            <w:tcBorders>
              <w:top w:val="single" w:sz="8" w:space="0" w:color="auto"/>
              <w:left w:val="nil"/>
              <w:bottom w:val="single" w:sz="8" w:space="0" w:color="000000"/>
              <w:right w:val="nil"/>
            </w:tcBorders>
            <w:shd w:val="clear" w:color="auto" w:fill="auto"/>
            <w:hideMark/>
          </w:tcPr>
          <w:p w:rsidR="003D45F5" w:rsidRPr="007D6B1B" w:rsidRDefault="003D45F5" w:rsidP="00175190">
            <w:pPr>
              <w:rPr>
                <w:rFonts w:cs="Times New Roman"/>
                <w:b/>
                <w:bCs/>
              </w:rPr>
            </w:pPr>
            <w:r w:rsidRPr="007D6B1B">
              <w:rPr>
                <w:rFonts w:cs="Times New Roman"/>
                <w:b/>
                <w:bCs/>
              </w:rPr>
              <w:t>Unit of Measure</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D45F5" w:rsidRPr="007D6B1B" w:rsidRDefault="003D45F5" w:rsidP="00175190">
            <w:pPr>
              <w:rPr>
                <w:rFonts w:cs="Times New Roman"/>
                <w:b/>
                <w:bCs/>
              </w:rPr>
            </w:pPr>
            <w:r w:rsidRPr="007D6B1B">
              <w:rPr>
                <w:rFonts w:cs="Times New Roman"/>
                <w:b/>
                <w:bCs/>
              </w:rPr>
              <w:t>Required Qty</w:t>
            </w:r>
          </w:p>
        </w:tc>
        <w:tc>
          <w:tcPr>
            <w:tcW w:w="1129" w:type="dxa"/>
            <w:vMerge w:val="restart"/>
            <w:tcBorders>
              <w:top w:val="single" w:sz="8" w:space="0" w:color="auto"/>
              <w:left w:val="nil"/>
              <w:bottom w:val="single" w:sz="8" w:space="0" w:color="000000"/>
              <w:right w:val="nil"/>
            </w:tcBorders>
            <w:shd w:val="clear" w:color="auto" w:fill="auto"/>
            <w:hideMark/>
          </w:tcPr>
          <w:p w:rsidR="003D45F5" w:rsidRPr="007D6B1B" w:rsidRDefault="003D45F5" w:rsidP="00175190">
            <w:pPr>
              <w:rPr>
                <w:rFonts w:cs="Times New Roman"/>
                <w:b/>
                <w:bCs/>
              </w:rPr>
            </w:pPr>
            <w:r w:rsidRPr="007D6B1B">
              <w:rPr>
                <w:rFonts w:cs="Times New Roman"/>
                <w:b/>
                <w:bCs/>
              </w:rPr>
              <w:t>Unit Price, Birr/Unit</w:t>
            </w:r>
          </w:p>
        </w:tc>
        <w:tc>
          <w:tcPr>
            <w:tcW w:w="2851" w:type="dxa"/>
            <w:gridSpan w:val="3"/>
            <w:tcBorders>
              <w:top w:val="single" w:sz="8" w:space="0" w:color="auto"/>
              <w:left w:val="single" w:sz="8" w:space="0" w:color="auto"/>
              <w:bottom w:val="single" w:sz="8" w:space="0" w:color="auto"/>
              <w:right w:val="single" w:sz="4" w:space="0" w:color="auto"/>
            </w:tcBorders>
            <w:shd w:val="clear" w:color="auto" w:fill="auto"/>
            <w:noWrap/>
            <w:hideMark/>
          </w:tcPr>
          <w:p w:rsidR="003D45F5" w:rsidRPr="007D6B1B" w:rsidRDefault="003D45F5" w:rsidP="00175190">
            <w:pPr>
              <w:jc w:val="center"/>
              <w:rPr>
                <w:rFonts w:cs="Times New Roman"/>
                <w:b/>
                <w:bCs/>
              </w:rPr>
            </w:pPr>
            <w:r w:rsidRPr="007D6B1B">
              <w:rPr>
                <w:rFonts w:cs="Times New Roman"/>
                <w:b/>
                <w:bCs/>
              </w:rPr>
              <w:t>Cost,('000 Birr)</w:t>
            </w:r>
          </w:p>
        </w:tc>
      </w:tr>
      <w:tr w:rsidR="003D45F5" w:rsidRPr="007D6B1B" w:rsidTr="003D45F5">
        <w:trPr>
          <w:trHeight w:val="330"/>
        </w:trPr>
        <w:tc>
          <w:tcPr>
            <w:tcW w:w="680" w:type="dxa"/>
            <w:vMerge/>
            <w:tcBorders>
              <w:top w:val="single" w:sz="8" w:space="0" w:color="auto"/>
              <w:left w:val="single" w:sz="8" w:space="0" w:color="auto"/>
              <w:bottom w:val="single" w:sz="8" w:space="0" w:color="000000"/>
              <w:right w:val="nil"/>
            </w:tcBorders>
            <w:hideMark/>
          </w:tcPr>
          <w:p w:rsidR="003D45F5" w:rsidRPr="007D6B1B" w:rsidRDefault="003D45F5" w:rsidP="007D6B1B">
            <w:pPr>
              <w:spacing w:line="360" w:lineRule="auto"/>
              <w:rPr>
                <w:rFonts w:cs="Times New Roman"/>
                <w:b/>
                <w:bCs/>
              </w:rPr>
            </w:pPr>
          </w:p>
        </w:tc>
        <w:tc>
          <w:tcPr>
            <w:tcW w:w="1480" w:type="dxa"/>
            <w:vMerge/>
            <w:tcBorders>
              <w:top w:val="single" w:sz="8" w:space="0" w:color="auto"/>
              <w:left w:val="single" w:sz="8" w:space="0" w:color="auto"/>
              <w:bottom w:val="single" w:sz="8" w:space="0" w:color="000000"/>
              <w:right w:val="single" w:sz="4" w:space="0" w:color="auto"/>
            </w:tcBorders>
            <w:hideMark/>
          </w:tcPr>
          <w:p w:rsidR="003D45F5" w:rsidRPr="007D6B1B" w:rsidRDefault="003D45F5" w:rsidP="007D6B1B">
            <w:pPr>
              <w:spacing w:line="360" w:lineRule="auto"/>
              <w:rPr>
                <w:rFonts w:cs="Times New Roman"/>
                <w:b/>
                <w:bCs/>
              </w:rPr>
            </w:pPr>
          </w:p>
        </w:tc>
        <w:tc>
          <w:tcPr>
            <w:tcW w:w="1170" w:type="dxa"/>
            <w:vMerge/>
            <w:tcBorders>
              <w:top w:val="single" w:sz="8" w:space="0" w:color="auto"/>
              <w:left w:val="nil"/>
              <w:bottom w:val="single" w:sz="8" w:space="0" w:color="000000"/>
              <w:right w:val="nil"/>
            </w:tcBorders>
            <w:hideMark/>
          </w:tcPr>
          <w:p w:rsidR="003D45F5" w:rsidRPr="007D6B1B" w:rsidRDefault="003D45F5" w:rsidP="007D6B1B">
            <w:pPr>
              <w:spacing w:line="360" w:lineRule="auto"/>
              <w:rPr>
                <w:rFonts w:cs="Times New Roman"/>
                <w:b/>
                <w:bCs/>
              </w:rPr>
            </w:pPr>
          </w:p>
        </w:tc>
        <w:tc>
          <w:tcPr>
            <w:tcW w:w="1170" w:type="dxa"/>
            <w:vMerge/>
            <w:tcBorders>
              <w:top w:val="single" w:sz="8" w:space="0" w:color="auto"/>
              <w:left w:val="single" w:sz="8" w:space="0" w:color="auto"/>
              <w:bottom w:val="single" w:sz="8" w:space="0" w:color="000000"/>
              <w:right w:val="single" w:sz="8" w:space="0" w:color="auto"/>
            </w:tcBorders>
            <w:hideMark/>
          </w:tcPr>
          <w:p w:rsidR="003D45F5" w:rsidRPr="007D6B1B" w:rsidRDefault="003D45F5" w:rsidP="007D6B1B">
            <w:pPr>
              <w:spacing w:line="360" w:lineRule="auto"/>
              <w:rPr>
                <w:rFonts w:cs="Times New Roman"/>
                <w:b/>
                <w:bCs/>
              </w:rPr>
            </w:pPr>
          </w:p>
        </w:tc>
        <w:tc>
          <w:tcPr>
            <w:tcW w:w="1129" w:type="dxa"/>
            <w:vMerge/>
            <w:tcBorders>
              <w:top w:val="single" w:sz="8" w:space="0" w:color="auto"/>
              <w:left w:val="nil"/>
              <w:bottom w:val="single" w:sz="8" w:space="0" w:color="000000"/>
              <w:right w:val="nil"/>
            </w:tcBorders>
            <w:hideMark/>
          </w:tcPr>
          <w:p w:rsidR="003D45F5" w:rsidRPr="007D6B1B" w:rsidRDefault="003D45F5" w:rsidP="007D6B1B">
            <w:pPr>
              <w:spacing w:line="360" w:lineRule="auto"/>
              <w:rPr>
                <w:rFonts w:cs="Times New Roman"/>
                <w:b/>
                <w:bCs/>
              </w:rPr>
            </w:pPr>
          </w:p>
        </w:tc>
        <w:tc>
          <w:tcPr>
            <w:tcW w:w="671" w:type="dxa"/>
            <w:tcBorders>
              <w:top w:val="nil"/>
              <w:left w:val="single" w:sz="8" w:space="0" w:color="auto"/>
              <w:bottom w:val="single" w:sz="8" w:space="0" w:color="auto"/>
              <w:right w:val="single" w:sz="8" w:space="0" w:color="auto"/>
            </w:tcBorders>
            <w:shd w:val="clear" w:color="auto" w:fill="auto"/>
            <w:noWrap/>
            <w:hideMark/>
          </w:tcPr>
          <w:p w:rsidR="003D45F5" w:rsidRPr="007D6B1B" w:rsidRDefault="003D45F5" w:rsidP="007D6B1B">
            <w:pPr>
              <w:spacing w:line="360" w:lineRule="auto"/>
              <w:rPr>
                <w:rFonts w:cs="Times New Roman"/>
                <w:b/>
                <w:bCs/>
              </w:rPr>
            </w:pPr>
            <w:r w:rsidRPr="007D6B1B">
              <w:rPr>
                <w:rFonts w:cs="Times New Roman"/>
                <w:b/>
                <w:bCs/>
              </w:rPr>
              <w:t>F.C.</w:t>
            </w:r>
          </w:p>
        </w:tc>
        <w:tc>
          <w:tcPr>
            <w:tcW w:w="1170" w:type="dxa"/>
            <w:tcBorders>
              <w:top w:val="nil"/>
              <w:left w:val="nil"/>
              <w:bottom w:val="single" w:sz="8" w:space="0" w:color="auto"/>
              <w:right w:val="nil"/>
            </w:tcBorders>
            <w:shd w:val="clear" w:color="auto" w:fill="auto"/>
            <w:noWrap/>
            <w:hideMark/>
          </w:tcPr>
          <w:p w:rsidR="003D45F5" w:rsidRPr="007D6B1B" w:rsidRDefault="003D45F5" w:rsidP="007D6B1B">
            <w:pPr>
              <w:spacing w:line="360" w:lineRule="auto"/>
              <w:rPr>
                <w:rFonts w:cs="Times New Roman"/>
                <w:b/>
                <w:bCs/>
              </w:rPr>
            </w:pPr>
            <w:r w:rsidRPr="007D6B1B">
              <w:rPr>
                <w:rFonts w:cs="Times New Roman"/>
                <w:b/>
                <w:bCs/>
              </w:rPr>
              <w:t>L.C.</w:t>
            </w:r>
          </w:p>
        </w:tc>
        <w:tc>
          <w:tcPr>
            <w:tcW w:w="1010" w:type="dxa"/>
            <w:tcBorders>
              <w:top w:val="nil"/>
              <w:left w:val="single" w:sz="8" w:space="0" w:color="auto"/>
              <w:bottom w:val="single" w:sz="8" w:space="0" w:color="auto"/>
              <w:right w:val="single" w:sz="4" w:space="0" w:color="auto"/>
            </w:tcBorders>
            <w:shd w:val="clear" w:color="auto" w:fill="auto"/>
            <w:noWrap/>
            <w:hideMark/>
          </w:tcPr>
          <w:p w:rsidR="003D45F5" w:rsidRPr="007D6B1B" w:rsidRDefault="003D45F5" w:rsidP="007D6B1B">
            <w:pPr>
              <w:spacing w:line="360" w:lineRule="auto"/>
              <w:rPr>
                <w:rFonts w:cs="Times New Roman"/>
                <w:b/>
                <w:bCs/>
              </w:rPr>
            </w:pPr>
            <w:r w:rsidRPr="007D6B1B">
              <w:rPr>
                <w:rFonts w:cs="Times New Roman"/>
                <w:b/>
                <w:bCs/>
              </w:rPr>
              <w:t>Total</w:t>
            </w:r>
          </w:p>
        </w:tc>
      </w:tr>
      <w:tr w:rsidR="003D45F5" w:rsidRPr="007D6B1B" w:rsidTr="003D45F5">
        <w:trPr>
          <w:trHeight w:val="315"/>
        </w:trPr>
        <w:tc>
          <w:tcPr>
            <w:tcW w:w="680" w:type="dxa"/>
            <w:tcBorders>
              <w:top w:val="nil"/>
              <w:left w:val="single" w:sz="8" w:space="0" w:color="auto"/>
              <w:bottom w:val="single" w:sz="4" w:space="0" w:color="auto"/>
              <w:right w:val="single" w:sz="4" w:space="0" w:color="auto"/>
            </w:tcBorders>
            <w:shd w:val="clear" w:color="auto" w:fill="auto"/>
            <w:noWrap/>
            <w:hideMark/>
          </w:tcPr>
          <w:p w:rsidR="003D45F5" w:rsidRPr="007D6B1B" w:rsidRDefault="003D45F5" w:rsidP="007D6B1B">
            <w:pPr>
              <w:spacing w:line="360" w:lineRule="auto"/>
              <w:rPr>
                <w:rFonts w:cs="Times New Roman"/>
              </w:rPr>
            </w:pPr>
            <w:r w:rsidRPr="007D6B1B">
              <w:rPr>
                <w:rFonts w:cs="Times New Roman"/>
              </w:rPr>
              <w:t>1</w:t>
            </w:r>
          </w:p>
        </w:tc>
        <w:tc>
          <w:tcPr>
            <w:tcW w:w="1480" w:type="dxa"/>
            <w:tcBorders>
              <w:top w:val="nil"/>
              <w:left w:val="nil"/>
              <w:bottom w:val="single" w:sz="4" w:space="0" w:color="auto"/>
              <w:right w:val="single" w:sz="4" w:space="0" w:color="auto"/>
            </w:tcBorders>
            <w:shd w:val="clear" w:color="auto" w:fill="auto"/>
            <w:noWrap/>
            <w:hideMark/>
          </w:tcPr>
          <w:p w:rsidR="003D45F5" w:rsidRPr="007D6B1B" w:rsidRDefault="003D45F5" w:rsidP="007D6B1B">
            <w:pPr>
              <w:spacing w:line="360" w:lineRule="auto"/>
              <w:rPr>
                <w:rFonts w:cs="Times New Roman"/>
              </w:rPr>
            </w:pPr>
            <w:r w:rsidRPr="007D6B1B">
              <w:rPr>
                <w:rFonts w:cs="Times New Roman"/>
              </w:rPr>
              <w:t>Plastic bottle</w:t>
            </w:r>
          </w:p>
        </w:tc>
        <w:tc>
          <w:tcPr>
            <w:tcW w:w="1170"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pc</w:t>
            </w:r>
          </w:p>
        </w:tc>
        <w:tc>
          <w:tcPr>
            <w:tcW w:w="1170"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300,000</w:t>
            </w:r>
          </w:p>
        </w:tc>
        <w:tc>
          <w:tcPr>
            <w:tcW w:w="1129" w:type="dxa"/>
            <w:tcBorders>
              <w:top w:val="nil"/>
              <w:left w:val="nil"/>
              <w:bottom w:val="single" w:sz="4" w:space="0" w:color="auto"/>
              <w:right w:val="single" w:sz="4" w:space="0" w:color="auto"/>
            </w:tcBorders>
            <w:shd w:val="clear" w:color="auto" w:fill="auto"/>
            <w:noWrap/>
            <w:hideMark/>
          </w:tcPr>
          <w:p w:rsidR="003D45F5" w:rsidRPr="007D6B1B" w:rsidRDefault="001E6BC8" w:rsidP="00175190">
            <w:pPr>
              <w:spacing w:line="360" w:lineRule="auto"/>
              <w:jc w:val="center"/>
              <w:rPr>
                <w:rFonts w:cs="Times New Roman"/>
              </w:rPr>
            </w:pPr>
            <w:r>
              <w:rPr>
                <w:rFonts w:cs="Times New Roman"/>
              </w:rPr>
              <w:t xml:space="preserve">        </w:t>
            </w:r>
            <w:r w:rsidR="003D45F5" w:rsidRPr="007D6B1B">
              <w:rPr>
                <w:rFonts w:cs="Times New Roman"/>
              </w:rPr>
              <w:t>1.00</w:t>
            </w:r>
          </w:p>
        </w:tc>
        <w:tc>
          <w:tcPr>
            <w:tcW w:w="671"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p>
        </w:tc>
        <w:tc>
          <w:tcPr>
            <w:tcW w:w="1170"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300.00</w:t>
            </w:r>
          </w:p>
        </w:tc>
        <w:tc>
          <w:tcPr>
            <w:tcW w:w="1010" w:type="dxa"/>
            <w:tcBorders>
              <w:top w:val="nil"/>
              <w:left w:val="nil"/>
              <w:bottom w:val="single" w:sz="4"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300.00</w:t>
            </w:r>
          </w:p>
        </w:tc>
      </w:tr>
      <w:tr w:rsidR="003D45F5" w:rsidRPr="007D6B1B" w:rsidTr="003D45F5">
        <w:trPr>
          <w:trHeight w:val="330"/>
        </w:trPr>
        <w:tc>
          <w:tcPr>
            <w:tcW w:w="680" w:type="dxa"/>
            <w:tcBorders>
              <w:top w:val="nil"/>
              <w:left w:val="single" w:sz="8" w:space="0" w:color="auto"/>
              <w:bottom w:val="nil"/>
              <w:right w:val="single" w:sz="4" w:space="0" w:color="auto"/>
            </w:tcBorders>
            <w:shd w:val="clear" w:color="auto" w:fill="auto"/>
            <w:noWrap/>
            <w:hideMark/>
          </w:tcPr>
          <w:p w:rsidR="003D45F5" w:rsidRPr="007D6B1B" w:rsidRDefault="003D45F5" w:rsidP="007D6B1B">
            <w:pPr>
              <w:spacing w:line="360" w:lineRule="auto"/>
              <w:rPr>
                <w:rFonts w:cs="Times New Roman"/>
              </w:rPr>
            </w:pPr>
            <w:r w:rsidRPr="007D6B1B">
              <w:rPr>
                <w:rFonts w:cs="Times New Roman"/>
              </w:rPr>
              <w:t>2</w:t>
            </w:r>
          </w:p>
        </w:tc>
        <w:tc>
          <w:tcPr>
            <w:tcW w:w="1480" w:type="dxa"/>
            <w:tcBorders>
              <w:top w:val="nil"/>
              <w:left w:val="nil"/>
              <w:bottom w:val="nil"/>
              <w:right w:val="single" w:sz="4" w:space="0" w:color="auto"/>
            </w:tcBorders>
            <w:shd w:val="clear" w:color="auto" w:fill="auto"/>
            <w:noWrap/>
            <w:hideMark/>
          </w:tcPr>
          <w:p w:rsidR="003D45F5" w:rsidRPr="007D6B1B" w:rsidRDefault="003D45F5" w:rsidP="007D6B1B">
            <w:pPr>
              <w:spacing w:line="360" w:lineRule="auto"/>
              <w:rPr>
                <w:rFonts w:cs="Times New Roman"/>
              </w:rPr>
            </w:pPr>
            <w:r w:rsidRPr="007D6B1B">
              <w:rPr>
                <w:rFonts w:cs="Times New Roman"/>
              </w:rPr>
              <w:t>Plastic sheet</w:t>
            </w:r>
          </w:p>
        </w:tc>
        <w:tc>
          <w:tcPr>
            <w:tcW w:w="1170" w:type="dxa"/>
            <w:tcBorders>
              <w:top w:val="nil"/>
              <w:left w:val="nil"/>
              <w:bottom w:val="nil"/>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ton</w:t>
            </w:r>
          </w:p>
        </w:tc>
        <w:tc>
          <w:tcPr>
            <w:tcW w:w="1170" w:type="dxa"/>
            <w:tcBorders>
              <w:top w:val="nil"/>
              <w:left w:val="nil"/>
              <w:bottom w:val="nil"/>
              <w:right w:val="single" w:sz="4" w:space="0" w:color="auto"/>
            </w:tcBorders>
            <w:shd w:val="clear" w:color="auto" w:fill="auto"/>
            <w:noWrap/>
            <w:hideMark/>
          </w:tcPr>
          <w:p w:rsidR="003D45F5" w:rsidRPr="007D6B1B" w:rsidRDefault="001E6BC8" w:rsidP="00175190">
            <w:pPr>
              <w:spacing w:line="360" w:lineRule="auto"/>
              <w:jc w:val="center"/>
              <w:rPr>
                <w:rFonts w:cs="Times New Roman"/>
              </w:rPr>
            </w:pPr>
            <w:r>
              <w:rPr>
                <w:rFonts w:cs="Times New Roman"/>
              </w:rPr>
              <w:t xml:space="preserve">           </w:t>
            </w:r>
            <w:r w:rsidR="003D45F5" w:rsidRPr="007D6B1B">
              <w:rPr>
                <w:rFonts w:cs="Times New Roman"/>
              </w:rPr>
              <w:t>5</w:t>
            </w:r>
          </w:p>
        </w:tc>
        <w:tc>
          <w:tcPr>
            <w:tcW w:w="1129" w:type="dxa"/>
            <w:tcBorders>
              <w:top w:val="nil"/>
              <w:left w:val="nil"/>
              <w:bottom w:val="nil"/>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26</w:t>
            </w:r>
            <w:r w:rsidR="00175190">
              <w:rPr>
                <w:rFonts w:cs="Times New Roman"/>
              </w:rPr>
              <w:t>,</w:t>
            </w:r>
            <w:r w:rsidRPr="007D6B1B">
              <w:rPr>
                <w:rFonts w:cs="Times New Roman"/>
              </w:rPr>
              <w:t>250.00</w:t>
            </w:r>
          </w:p>
        </w:tc>
        <w:tc>
          <w:tcPr>
            <w:tcW w:w="671" w:type="dxa"/>
            <w:tcBorders>
              <w:top w:val="nil"/>
              <w:left w:val="nil"/>
              <w:bottom w:val="nil"/>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p>
        </w:tc>
        <w:tc>
          <w:tcPr>
            <w:tcW w:w="1170" w:type="dxa"/>
            <w:tcBorders>
              <w:top w:val="nil"/>
              <w:left w:val="nil"/>
              <w:bottom w:val="nil"/>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131.25</w:t>
            </w:r>
          </w:p>
        </w:tc>
        <w:tc>
          <w:tcPr>
            <w:tcW w:w="1010" w:type="dxa"/>
            <w:tcBorders>
              <w:top w:val="nil"/>
              <w:left w:val="nil"/>
              <w:bottom w:val="nil"/>
              <w:right w:val="single" w:sz="4" w:space="0" w:color="auto"/>
            </w:tcBorders>
            <w:shd w:val="clear" w:color="auto" w:fill="auto"/>
            <w:noWrap/>
            <w:hideMark/>
          </w:tcPr>
          <w:p w:rsidR="003D45F5" w:rsidRPr="007D6B1B" w:rsidRDefault="003D45F5" w:rsidP="00175190">
            <w:pPr>
              <w:spacing w:line="360" w:lineRule="auto"/>
              <w:jc w:val="center"/>
              <w:rPr>
                <w:rFonts w:cs="Times New Roman"/>
              </w:rPr>
            </w:pPr>
            <w:r w:rsidRPr="007D6B1B">
              <w:rPr>
                <w:rFonts w:cs="Times New Roman"/>
              </w:rPr>
              <w:t>131.25</w:t>
            </w:r>
          </w:p>
        </w:tc>
      </w:tr>
      <w:tr w:rsidR="003D45F5" w:rsidRPr="007D6B1B" w:rsidTr="003D45F5">
        <w:trPr>
          <w:trHeight w:val="330"/>
        </w:trPr>
        <w:tc>
          <w:tcPr>
            <w:tcW w:w="5629" w:type="dxa"/>
            <w:gridSpan w:val="5"/>
            <w:tcBorders>
              <w:top w:val="single" w:sz="8" w:space="0" w:color="auto"/>
              <w:left w:val="single" w:sz="8" w:space="0" w:color="auto"/>
              <w:bottom w:val="single" w:sz="8" w:space="0" w:color="auto"/>
              <w:right w:val="nil"/>
            </w:tcBorders>
            <w:shd w:val="clear" w:color="auto" w:fill="auto"/>
            <w:noWrap/>
            <w:hideMark/>
          </w:tcPr>
          <w:p w:rsidR="003D45F5" w:rsidRPr="007D6B1B" w:rsidRDefault="003D45F5" w:rsidP="00175190">
            <w:pPr>
              <w:spacing w:line="360" w:lineRule="auto"/>
              <w:jc w:val="center"/>
              <w:rPr>
                <w:rFonts w:cs="Times New Roman"/>
                <w:b/>
                <w:bCs/>
              </w:rPr>
            </w:pPr>
            <w:r w:rsidRPr="007D6B1B">
              <w:rPr>
                <w:rFonts w:cs="Times New Roman"/>
                <w:b/>
                <w:bCs/>
              </w:rPr>
              <w:t>Total</w:t>
            </w:r>
          </w:p>
        </w:tc>
        <w:tc>
          <w:tcPr>
            <w:tcW w:w="671" w:type="dxa"/>
            <w:tcBorders>
              <w:top w:val="single" w:sz="8" w:space="0" w:color="auto"/>
              <w:left w:val="single" w:sz="8" w:space="0" w:color="auto"/>
              <w:bottom w:val="single" w:sz="8" w:space="0" w:color="auto"/>
              <w:right w:val="single" w:sz="8" w:space="0" w:color="auto"/>
            </w:tcBorders>
            <w:shd w:val="clear" w:color="auto" w:fill="auto"/>
            <w:noWrap/>
            <w:hideMark/>
          </w:tcPr>
          <w:p w:rsidR="003D45F5" w:rsidRPr="007D6B1B" w:rsidRDefault="003D45F5" w:rsidP="00175190">
            <w:pPr>
              <w:spacing w:line="360" w:lineRule="auto"/>
              <w:jc w:val="center"/>
              <w:rPr>
                <w:rFonts w:cs="Times New Roman"/>
                <w:b/>
                <w:bCs/>
              </w:rPr>
            </w:pPr>
          </w:p>
        </w:tc>
        <w:tc>
          <w:tcPr>
            <w:tcW w:w="1170" w:type="dxa"/>
            <w:tcBorders>
              <w:top w:val="single" w:sz="8" w:space="0" w:color="auto"/>
              <w:left w:val="nil"/>
              <w:bottom w:val="single" w:sz="8" w:space="0" w:color="auto"/>
              <w:right w:val="single" w:sz="8" w:space="0" w:color="auto"/>
            </w:tcBorders>
            <w:shd w:val="clear" w:color="auto" w:fill="auto"/>
            <w:noWrap/>
            <w:hideMark/>
          </w:tcPr>
          <w:p w:rsidR="003D45F5" w:rsidRPr="007D6B1B" w:rsidRDefault="003D45F5" w:rsidP="00175190">
            <w:pPr>
              <w:spacing w:line="360" w:lineRule="auto"/>
              <w:jc w:val="center"/>
              <w:rPr>
                <w:rFonts w:cs="Times New Roman"/>
                <w:b/>
                <w:bCs/>
              </w:rPr>
            </w:pPr>
            <w:r w:rsidRPr="007D6B1B">
              <w:rPr>
                <w:rFonts w:cs="Times New Roman"/>
                <w:b/>
                <w:bCs/>
              </w:rPr>
              <w:t>431.25</w:t>
            </w:r>
          </w:p>
        </w:tc>
        <w:tc>
          <w:tcPr>
            <w:tcW w:w="1010" w:type="dxa"/>
            <w:tcBorders>
              <w:top w:val="single" w:sz="8" w:space="0" w:color="auto"/>
              <w:left w:val="nil"/>
              <w:bottom w:val="single" w:sz="8" w:space="0" w:color="auto"/>
              <w:right w:val="single" w:sz="4" w:space="0" w:color="auto"/>
            </w:tcBorders>
            <w:shd w:val="clear" w:color="auto" w:fill="auto"/>
            <w:noWrap/>
            <w:hideMark/>
          </w:tcPr>
          <w:p w:rsidR="003D45F5" w:rsidRPr="007D6B1B" w:rsidRDefault="003D45F5" w:rsidP="00175190">
            <w:pPr>
              <w:spacing w:line="360" w:lineRule="auto"/>
              <w:jc w:val="center"/>
              <w:rPr>
                <w:rFonts w:cs="Times New Roman"/>
                <w:b/>
                <w:bCs/>
              </w:rPr>
            </w:pPr>
            <w:r w:rsidRPr="007D6B1B">
              <w:rPr>
                <w:rFonts w:cs="Times New Roman"/>
                <w:b/>
                <w:bCs/>
              </w:rPr>
              <w:t>431.25</w:t>
            </w:r>
          </w:p>
        </w:tc>
      </w:tr>
    </w:tbl>
    <w:p w:rsidR="003D45F5" w:rsidRDefault="003D45F5" w:rsidP="007D6B1B">
      <w:pPr>
        <w:spacing w:line="360" w:lineRule="auto"/>
        <w:rPr>
          <w:rFonts w:cs="Times New Roman"/>
          <w:sz w:val="18"/>
        </w:rPr>
      </w:pPr>
    </w:p>
    <w:p w:rsidR="00184F73" w:rsidRDefault="00184F73" w:rsidP="007D6B1B">
      <w:pPr>
        <w:spacing w:line="360" w:lineRule="auto"/>
        <w:rPr>
          <w:rFonts w:cs="Times New Roman"/>
          <w:sz w:val="18"/>
        </w:rPr>
      </w:pPr>
    </w:p>
    <w:p w:rsidR="00184F73" w:rsidRDefault="00184F73" w:rsidP="007D6B1B">
      <w:pPr>
        <w:spacing w:line="360" w:lineRule="auto"/>
        <w:rPr>
          <w:rFonts w:cs="Times New Roman"/>
          <w:sz w:val="18"/>
        </w:rPr>
      </w:pPr>
    </w:p>
    <w:p w:rsidR="00184F73" w:rsidRPr="00175190" w:rsidRDefault="00184F73" w:rsidP="007D6B1B">
      <w:pPr>
        <w:spacing w:line="360" w:lineRule="auto"/>
        <w:rPr>
          <w:rFonts w:cs="Times New Roman"/>
          <w:sz w:val="18"/>
        </w:rPr>
      </w:pPr>
    </w:p>
    <w:p w:rsidR="0083646C" w:rsidRPr="007D6B1B" w:rsidRDefault="0083646C" w:rsidP="00175190">
      <w:pPr>
        <w:pStyle w:val="Heading2"/>
        <w:numPr>
          <w:ilvl w:val="0"/>
          <w:numId w:val="1"/>
        </w:numPr>
        <w:tabs>
          <w:tab w:val="clear" w:pos="1080"/>
          <w:tab w:val="num" w:pos="540"/>
          <w:tab w:val="left" w:pos="720"/>
        </w:tabs>
        <w:ind w:left="360"/>
        <w:jc w:val="left"/>
        <w:rPr>
          <w:rFonts w:cs="Times New Roman"/>
        </w:rPr>
      </w:pPr>
      <w:r w:rsidRPr="007D6B1B">
        <w:rPr>
          <w:rFonts w:cs="Times New Roman"/>
        </w:rPr>
        <w:t xml:space="preserve"> </w:t>
      </w:r>
      <w:bookmarkStart w:id="6" w:name="_Toc369170859"/>
      <w:r w:rsidRPr="007D6B1B">
        <w:rPr>
          <w:rFonts w:cs="Times New Roman"/>
        </w:rPr>
        <w:t>UTILITIES</w:t>
      </w:r>
      <w:bookmarkEnd w:id="6"/>
    </w:p>
    <w:p w:rsidR="0083646C" w:rsidRPr="00175190" w:rsidRDefault="0083646C" w:rsidP="007D6B1B">
      <w:pPr>
        <w:spacing w:line="360" w:lineRule="auto"/>
        <w:jc w:val="both"/>
        <w:rPr>
          <w:rFonts w:cs="Times New Roman"/>
          <w:sz w:val="12"/>
        </w:rPr>
      </w:pPr>
    </w:p>
    <w:p w:rsidR="0083646C" w:rsidRPr="007D6B1B" w:rsidRDefault="0083646C" w:rsidP="007D6B1B">
      <w:pPr>
        <w:spacing w:line="360" w:lineRule="auto"/>
        <w:jc w:val="both"/>
        <w:rPr>
          <w:rFonts w:cs="Times New Roman"/>
        </w:rPr>
      </w:pPr>
      <w:r w:rsidRPr="007D6B1B">
        <w:rPr>
          <w:rFonts w:cs="Times New Roman"/>
        </w:rPr>
        <w:t xml:space="preserve">The major utilities required for the envisaged project include electric power, water and furnace oil. The annual requirement for utilities at full capacity operation of the plant and the estimated costs are indicated in Table 4.3. </w:t>
      </w:r>
    </w:p>
    <w:p w:rsidR="005A0A73" w:rsidRDefault="005A0A73" w:rsidP="00175190">
      <w:pPr>
        <w:spacing w:line="360" w:lineRule="auto"/>
        <w:jc w:val="center"/>
        <w:rPr>
          <w:rFonts w:cs="Times New Roman"/>
          <w:b/>
          <w:bCs/>
          <w:u w:val="single"/>
        </w:rPr>
      </w:pPr>
    </w:p>
    <w:p w:rsidR="00282A64" w:rsidRPr="007D6B1B" w:rsidRDefault="00282A64" w:rsidP="00175190">
      <w:pPr>
        <w:spacing w:line="360" w:lineRule="auto"/>
        <w:jc w:val="center"/>
        <w:rPr>
          <w:rFonts w:cs="Times New Roman"/>
          <w:b/>
          <w:bCs/>
          <w:u w:val="single"/>
        </w:rPr>
      </w:pPr>
      <w:r w:rsidRPr="007D6B1B">
        <w:rPr>
          <w:rFonts w:cs="Times New Roman"/>
          <w:b/>
          <w:bCs/>
          <w:u w:val="single"/>
        </w:rPr>
        <w:t>Table 4.3</w:t>
      </w:r>
    </w:p>
    <w:p w:rsidR="00282A64" w:rsidRPr="007D6B1B" w:rsidRDefault="00175190" w:rsidP="00175190">
      <w:pPr>
        <w:spacing w:line="360" w:lineRule="auto"/>
        <w:jc w:val="center"/>
        <w:rPr>
          <w:rFonts w:cs="Times New Roman"/>
          <w:b/>
          <w:bCs/>
          <w:u w:val="single"/>
        </w:rPr>
      </w:pPr>
      <w:r w:rsidRPr="007D6B1B">
        <w:rPr>
          <w:rFonts w:cs="Times New Roman"/>
          <w:b/>
          <w:bCs/>
          <w:u w:val="single"/>
        </w:rPr>
        <w:t>ANNUAL UTILITIES REQUIREMENT AND ESTIMATED COSTS</w:t>
      </w:r>
    </w:p>
    <w:p w:rsidR="003D45F5" w:rsidRPr="00175190" w:rsidRDefault="003D45F5" w:rsidP="007D6B1B">
      <w:pPr>
        <w:spacing w:line="360" w:lineRule="auto"/>
        <w:jc w:val="both"/>
        <w:rPr>
          <w:rFonts w:cs="Times New Roman"/>
          <w:sz w:val="8"/>
        </w:rPr>
      </w:pPr>
    </w:p>
    <w:tbl>
      <w:tblPr>
        <w:tblW w:w="9162" w:type="dxa"/>
        <w:tblInd w:w="-162" w:type="dxa"/>
        <w:tblLook w:val="04A0"/>
      </w:tblPr>
      <w:tblGrid>
        <w:gridCol w:w="851"/>
        <w:gridCol w:w="1700"/>
        <w:gridCol w:w="1226"/>
        <w:gridCol w:w="1176"/>
        <w:gridCol w:w="1246"/>
        <w:gridCol w:w="731"/>
        <w:gridCol w:w="1238"/>
        <w:gridCol w:w="994"/>
      </w:tblGrid>
      <w:tr w:rsidR="00282A64" w:rsidRPr="007D6B1B" w:rsidTr="00175190">
        <w:trPr>
          <w:trHeight w:val="330"/>
        </w:trPr>
        <w:tc>
          <w:tcPr>
            <w:tcW w:w="852"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282A64" w:rsidRPr="007D6B1B" w:rsidRDefault="008D48E6" w:rsidP="00175190">
            <w:pPr>
              <w:spacing w:line="360" w:lineRule="auto"/>
              <w:jc w:val="center"/>
              <w:rPr>
                <w:rFonts w:cs="Times New Roman"/>
                <w:b/>
                <w:bCs/>
              </w:rPr>
            </w:pPr>
            <w:r>
              <w:rPr>
                <w:rFonts w:cs="Times New Roman"/>
                <w:b/>
                <w:bCs/>
              </w:rPr>
              <w:t>Sr.</w:t>
            </w:r>
            <w:r w:rsidR="00282A64" w:rsidRPr="007D6B1B">
              <w:rPr>
                <w:rFonts w:cs="Times New Roman"/>
                <w:b/>
                <w:bCs/>
              </w:rPr>
              <w:t xml:space="preserve"> No.</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282A64" w:rsidRPr="007D6B1B" w:rsidRDefault="00282A64" w:rsidP="00175190">
            <w:pPr>
              <w:spacing w:line="360" w:lineRule="auto"/>
              <w:jc w:val="center"/>
              <w:rPr>
                <w:rFonts w:cs="Times New Roman"/>
                <w:b/>
                <w:bCs/>
              </w:rPr>
            </w:pPr>
            <w:r w:rsidRPr="007D6B1B">
              <w:rPr>
                <w:rFonts w:cs="Times New Roman"/>
                <w:b/>
                <w:bCs/>
              </w:rPr>
              <w:t>Description</w:t>
            </w:r>
          </w:p>
        </w:tc>
        <w:tc>
          <w:tcPr>
            <w:tcW w:w="122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82A64" w:rsidRPr="007D6B1B" w:rsidRDefault="00282A64" w:rsidP="00175190">
            <w:pPr>
              <w:spacing w:line="360" w:lineRule="auto"/>
              <w:jc w:val="center"/>
              <w:rPr>
                <w:rFonts w:cs="Times New Roman"/>
                <w:b/>
                <w:bCs/>
              </w:rPr>
            </w:pPr>
            <w:r w:rsidRPr="007D6B1B">
              <w:rPr>
                <w:rFonts w:cs="Times New Roman"/>
                <w:b/>
                <w:bCs/>
              </w:rPr>
              <w:t>Unit of Measure</w:t>
            </w:r>
          </w:p>
        </w:tc>
        <w:tc>
          <w:tcPr>
            <w:tcW w:w="117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282A64" w:rsidRPr="007D6B1B" w:rsidRDefault="00282A64" w:rsidP="00175190">
            <w:pPr>
              <w:spacing w:line="360" w:lineRule="auto"/>
              <w:jc w:val="center"/>
              <w:rPr>
                <w:rFonts w:cs="Times New Roman"/>
                <w:b/>
                <w:bCs/>
              </w:rPr>
            </w:pPr>
            <w:r w:rsidRPr="007D6B1B">
              <w:rPr>
                <w:rFonts w:cs="Times New Roman"/>
                <w:b/>
                <w:bCs/>
              </w:rPr>
              <w:t>Required Qty</w:t>
            </w:r>
          </w:p>
        </w:tc>
        <w:tc>
          <w:tcPr>
            <w:tcW w:w="1246" w:type="dxa"/>
            <w:vMerge w:val="restart"/>
            <w:tcBorders>
              <w:top w:val="single" w:sz="8" w:space="0" w:color="auto"/>
              <w:left w:val="single" w:sz="4" w:space="0" w:color="auto"/>
              <w:bottom w:val="single" w:sz="8" w:space="0" w:color="000000"/>
              <w:right w:val="single" w:sz="4" w:space="0" w:color="000000"/>
            </w:tcBorders>
            <w:shd w:val="clear" w:color="auto" w:fill="auto"/>
            <w:hideMark/>
          </w:tcPr>
          <w:p w:rsidR="00282A64" w:rsidRPr="007D6B1B" w:rsidRDefault="00282A64" w:rsidP="00175190">
            <w:pPr>
              <w:spacing w:line="360" w:lineRule="auto"/>
              <w:jc w:val="center"/>
              <w:rPr>
                <w:rFonts w:cs="Times New Roman"/>
                <w:b/>
                <w:bCs/>
              </w:rPr>
            </w:pPr>
            <w:r w:rsidRPr="007D6B1B">
              <w:rPr>
                <w:rFonts w:cs="Times New Roman"/>
                <w:b/>
                <w:bCs/>
              </w:rPr>
              <w:t>Unit Price, Birr/Unit</w:t>
            </w:r>
          </w:p>
        </w:tc>
        <w:tc>
          <w:tcPr>
            <w:tcW w:w="2963" w:type="dxa"/>
            <w:gridSpan w:val="3"/>
            <w:tcBorders>
              <w:top w:val="single" w:sz="8" w:space="0" w:color="auto"/>
              <w:left w:val="single" w:sz="8" w:space="0" w:color="auto"/>
              <w:bottom w:val="single" w:sz="8"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b/>
                <w:bCs/>
              </w:rPr>
            </w:pPr>
            <w:r w:rsidRPr="007D6B1B">
              <w:rPr>
                <w:rFonts w:cs="Times New Roman"/>
                <w:b/>
                <w:bCs/>
              </w:rPr>
              <w:t>Cost, ('000 Birr)</w:t>
            </w:r>
          </w:p>
        </w:tc>
      </w:tr>
      <w:tr w:rsidR="00282A64" w:rsidRPr="007D6B1B" w:rsidTr="00175190">
        <w:trPr>
          <w:trHeight w:val="330"/>
        </w:trPr>
        <w:tc>
          <w:tcPr>
            <w:tcW w:w="852" w:type="dxa"/>
            <w:vMerge/>
            <w:tcBorders>
              <w:top w:val="single" w:sz="8" w:space="0" w:color="auto"/>
              <w:left w:val="single" w:sz="8" w:space="0" w:color="auto"/>
              <w:bottom w:val="single" w:sz="8" w:space="0" w:color="000000"/>
              <w:right w:val="single" w:sz="4" w:space="0" w:color="auto"/>
            </w:tcBorders>
            <w:hideMark/>
          </w:tcPr>
          <w:p w:rsidR="00282A64" w:rsidRPr="007D6B1B" w:rsidRDefault="00282A64" w:rsidP="007D6B1B">
            <w:pPr>
              <w:spacing w:line="360" w:lineRule="auto"/>
              <w:rPr>
                <w:rFonts w:cs="Times New Roman"/>
                <w:b/>
                <w:bCs/>
              </w:rPr>
            </w:pPr>
          </w:p>
        </w:tc>
        <w:tc>
          <w:tcPr>
            <w:tcW w:w="1701" w:type="dxa"/>
            <w:vMerge/>
            <w:tcBorders>
              <w:top w:val="single" w:sz="8" w:space="0" w:color="auto"/>
              <w:left w:val="single" w:sz="4" w:space="0" w:color="auto"/>
              <w:bottom w:val="single" w:sz="8" w:space="0" w:color="000000"/>
              <w:right w:val="single" w:sz="4" w:space="0" w:color="auto"/>
            </w:tcBorders>
            <w:hideMark/>
          </w:tcPr>
          <w:p w:rsidR="00282A64" w:rsidRPr="007D6B1B" w:rsidRDefault="00282A64" w:rsidP="007D6B1B">
            <w:pPr>
              <w:spacing w:line="360" w:lineRule="auto"/>
              <w:rPr>
                <w:rFonts w:cs="Times New Roman"/>
                <w:b/>
                <w:bCs/>
              </w:rPr>
            </w:pPr>
          </w:p>
        </w:tc>
        <w:tc>
          <w:tcPr>
            <w:tcW w:w="1226" w:type="dxa"/>
            <w:vMerge/>
            <w:tcBorders>
              <w:top w:val="single" w:sz="8" w:space="0" w:color="auto"/>
              <w:left w:val="single" w:sz="4" w:space="0" w:color="auto"/>
              <w:bottom w:val="single" w:sz="8" w:space="0" w:color="000000"/>
              <w:right w:val="single" w:sz="4" w:space="0" w:color="auto"/>
            </w:tcBorders>
            <w:hideMark/>
          </w:tcPr>
          <w:p w:rsidR="00282A64" w:rsidRPr="007D6B1B" w:rsidRDefault="00282A64" w:rsidP="007D6B1B">
            <w:pPr>
              <w:spacing w:line="360" w:lineRule="auto"/>
              <w:rPr>
                <w:rFonts w:cs="Times New Roman"/>
                <w:b/>
                <w:bCs/>
              </w:rPr>
            </w:pPr>
          </w:p>
        </w:tc>
        <w:tc>
          <w:tcPr>
            <w:tcW w:w="1174" w:type="dxa"/>
            <w:vMerge/>
            <w:tcBorders>
              <w:top w:val="single" w:sz="8" w:space="0" w:color="auto"/>
              <w:left w:val="single" w:sz="4" w:space="0" w:color="auto"/>
              <w:bottom w:val="single" w:sz="8" w:space="0" w:color="000000"/>
              <w:right w:val="single" w:sz="4" w:space="0" w:color="auto"/>
            </w:tcBorders>
            <w:hideMark/>
          </w:tcPr>
          <w:p w:rsidR="00282A64" w:rsidRPr="007D6B1B" w:rsidRDefault="00282A64" w:rsidP="007D6B1B">
            <w:pPr>
              <w:spacing w:line="360" w:lineRule="auto"/>
              <w:rPr>
                <w:rFonts w:cs="Times New Roman"/>
                <w:b/>
                <w:bCs/>
              </w:rPr>
            </w:pPr>
          </w:p>
        </w:tc>
        <w:tc>
          <w:tcPr>
            <w:tcW w:w="1246" w:type="dxa"/>
            <w:vMerge/>
            <w:tcBorders>
              <w:top w:val="single" w:sz="8" w:space="0" w:color="auto"/>
              <w:left w:val="single" w:sz="4" w:space="0" w:color="auto"/>
              <w:bottom w:val="single" w:sz="8" w:space="0" w:color="000000"/>
              <w:right w:val="single" w:sz="4" w:space="0" w:color="000000"/>
            </w:tcBorders>
            <w:hideMark/>
          </w:tcPr>
          <w:p w:rsidR="00282A64" w:rsidRPr="007D6B1B" w:rsidRDefault="00282A64" w:rsidP="007D6B1B">
            <w:pPr>
              <w:spacing w:line="360" w:lineRule="auto"/>
              <w:rPr>
                <w:rFonts w:cs="Times New Roman"/>
                <w:b/>
                <w:bCs/>
              </w:rPr>
            </w:pPr>
          </w:p>
        </w:tc>
        <w:tc>
          <w:tcPr>
            <w:tcW w:w="731" w:type="dxa"/>
            <w:tcBorders>
              <w:top w:val="nil"/>
              <w:left w:val="nil"/>
              <w:bottom w:val="single" w:sz="8" w:space="0" w:color="auto"/>
              <w:right w:val="nil"/>
            </w:tcBorders>
            <w:shd w:val="clear" w:color="auto" w:fill="auto"/>
            <w:noWrap/>
            <w:hideMark/>
          </w:tcPr>
          <w:p w:rsidR="00282A64" w:rsidRPr="007D6B1B" w:rsidRDefault="00282A64" w:rsidP="007D6B1B">
            <w:pPr>
              <w:spacing w:line="360" w:lineRule="auto"/>
              <w:rPr>
                <w:rFonts w:cs="Times New Roman"/>
                <w:b/>
                <w:bCs/>
              </w:rPr>
            </w:pPr>
            <w:r w:rsidRPr="007D6B1B">
              <w:rPr>
                <w:rFonts w:cs="Times New Roman"/>
                <w:b/>
                <w:bCs/>
              </w:rPr>
              <w:t>F.C.</w:t>
            </w:r>
          </w:p>
        </w:tc>
        <w:tc>
          <w:tcPr>
            <w:tcW w:w="1238" w:type="dxa"/>
            <w:tcBorders>
              <w:top w:val="nil"/>
              <w:left w:val="single" w:sz="8" w:space="0" w:color="auto"/>
              <w:bottom w:val="single" w:sz="8" w:space="0" w:color="auto"/>
              <w:right w:val="single" w:sz="8" w:space="0" w:color="auto"/>
            </w:tcBorders>
            <w:shd w:val="clear" w:color="auto" w:fill="auto"/>
            <w:noWrap/>
            <w:hideMark/>
          </w:tcPr>
          <w:p w:rsidR="00282A64" w:rsidRPr="007D6B1B" w:rsidRDefault="00282A64" w:rsidP="007D6B1B">
            <w:pPr>
              <w:spacing w:line="360" w:lineRule="auto"/>
              <w:rPr>
                <w:rFonts w:cs="Times New Roman"/>
                <w:b/>
                <w:bCs/>
              </w:rPr>
            </w:pPr>
            <w:r w:rsidRPr="007D6B1B">
              <w:rPr>
                <w:rFonts w:cs="Times New Roman"/>
                <w:b/>
                <w:bCs/>
              </w:rPr>
              <w:t>L.C.</w:t>
            </w:r>
          </w:p>
        </w:tc>
        <w:tc>
          <w:tcPr>
            <w:tcW w:w="994" w:type="dxa"/>
            <w:tcBorders>
              <w:top w:val="nil"/>
              <w:left w:val="nil"/>
              <w:bottom w:val="single" w:sz="8" w:space="0" w:color="auto"/>
              <w:right w:val="single" w:sz="4" w:space="0" w:color="auto"/>
            </w:tcBorders>
            <w:shd w:val="clear" w:color="auto" w:fill="auto"/>
            <w:noWrap/>
            <w:hideMark/>
          </w:tcPr>
          <w:p w:rsidR="00282A64" w:rsidRPr="007D6B1B" w:rsidRDefault="00282A64" w:rsidP="007D6B1B">
            <w:pPr>
              <w:spacing w:line="360" w:lineRule="auto"/>
              <w:rPr>
                <w:rFonts w:cs="Times New Roman"/>
                <w:b/>
                <w:bCs/>
              </w:rPr>
            </w:pPr>
            <w:r w:rsidRPr="007D6B1B">
              <w:rPr>
                <w:rFonts w:cs="Times New Roman"/>
                <w:b/>
                <w:bCs/>
              </w:rPr>
              <w:t>Total</w:t>
            </w:r>
          </w:p>
        </w:tc>
      </w:tr>
      <w:tr w:rsidR="00282A64" w:rsidRPr="007D6B1B" w:rsidTr="00175190">
        <w:trPr>
          <w:trHeight w:val="315"/>
        </w:trPr>
        <w:tc>
          <w:tcPr>
            <w:tcW w:w="852" w:type="dxa"/>
            <w:tcBorders>
              <w:top w:val="nil"/>
              <w:left w:val="single" w:sz="8" w:space="0" w:color="auto"/>
              <w:bottom w:val="single" w:sz="4" w:space="0" w:color="auto"/>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1</w:t>
            </w:r>
          </w:p>
        </w:tc>
        <w:tc>
          <w:tcPr>
            <w:tcW w:w="1701" w:type="dxa"/>
            <w:tcBorders>
              <w:top w:val="nil"/>
              <w:left w:val="nil"/>
              <w:bottom w:val="single" w:sz="4" w:space="0" w:color="auto"/>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Electri</w:t>
            </w:r>
            <w:r w:rsidR="008D48E6">
              <w:rPr>
                <w:rFonts w:cs="Times New Roman"/>
              </w:rPr>
              <w:t>c</w:t>
            </w:r>
            <w:r w:rsidRPr="007D6B1B">
              <w:rPr>
                <w:rFonts w:cs="Times New Roman"/>
              </w:rPr>
              <w:t xml:space="preserve"> power</w:t>
            </w:r>
          </w:p>
        </w:tc>
        <w:tc>
          <w:tcPr>
            <w:tcW w:w="1226" w:type="dxa"/>
            <w:tcBorders>
              <w:top w:val="nil"/>
              <w:left w:val="nil"/>
              <w:bottom w:val="single" w:sz="4" w:space="0" w:color="auto"/>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kWh</w:t>
            </w:r>
          </w:p>
        </w:tc>
        <w:tc>
          <w:tcPr>
            <w:tcW w:w="1174" w:type="dxa"/>
            <w:tcBorders>
              <w:top w:val="nil"/>
              <w:left w:val="nil"/>
              <w:bottom w:val="single" w:sz="4"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120,000</w:t>
            </w:r>
          </w:p>
        </w:tc>
        <w:tc>
          <w:tcPr>
            <w:tcW w:w="1246" w:type="dxa"/>
            <w:tcBorders>
              <w:top w:val="nil"/>
              <w:left w:val="nil"/>
              <w:bottom w:val="single" w:sz="4"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0.5778</w:t>
            </w:r>
          </w:p>
        </w:tc>
        <w:tc>
          <w:tcPr>
            <w:tcW w:w="731" w:type="dxa"/>
            <w:tcBorders>
              <w:top w:val="nil"/>
              <w:left w:val="nil"/>
              <w:bottom w:val="single" w:sz="4"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p>
        </w:tc>
        <w:tc>
          <w:tcPr>
            <w:tcW w:w="1238" w:type="dxa"/>
            <w:tcBorders>
              <w:top w:val="nil"/>
              <w:left w:val="nil"/>
              <w:bottom w:val="single" w:sz="4"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69.33</w:t>
            </w:r>
          </w:p>
        </w:tc>
        <w:tc>
          <w:tcPr>
            <w:tcW w:w="994" w:type="dxa"/>
            <w:tcBorders>
              <w:top w:val="nil"/>
              <w:left w:val="nil"/>
              <w:bottom w:val="single" w:sz="4" w:space="0" w:color="auto"/>
              <w:right w:val="single" w:sz="4" w:space="0" w:color="auto"/>
            </w:tcBorders>
            <w:shd w:val="clear" w:color="auto" w:fill="auto"/>
            <w:noWrap/>
            <w:hideMark/>
          </w:tcPr>
          <w:p w:rsidR="00282A64" w:rsidRPr="007D6B1B" w:rsidRDefault="001C57D4" w:rsidP="00175190">
            <w:pPr>
              <w:spacing w:line="360" w:lineRule="auto"/>
              <w:jc w:val="center"/>
              <w:rPr>
                <w:rFonts w:cs="Times New Roman"/>
              </w:rPr>
            </w:pPr>
            <w:r>
              <w:rPr>
                <w:rFonts w:cs="Times New Roman"/>
              </w:rPr>
              <w:t xml:space="preserve">  </w:t>
            </w:r>
            <w:r w:rsidR="00282A64" w:rsidRPr="007D6B1B">
              <w:rPr>
                <w:rFonts w:cs="Times New Roman"/>
              </w:rPr>
              <w:t>69.33</w:t>
            </w:r>
          </w:p>
        </w:tc>
      </w:tr>
      <w:tr w:rsidR="00282A64" w:rsidRPr="007D6B1B" w:rsidTr="00175190">
        <w:trPr>
          <w:trHeight w:val="360"/>
        </w:trPr>
        <w:tc>
          <w:tcPr>
            <w:tcW w:w="852" w:type="dxa"/>
            <w:tcBorders>
              <w:top w:val="nil"/>
              <w:left w:val="single" w:sz="8" w:space="0" w:color="auto"/>
              <w:bottom w:val="single" w:sz="4" w:space="0" w:color="auto"/>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2</w:t>
            </w:r>
          </w:p>
        </w:tc>
        <w:tc>
          <w:tcPr>
            <w:tcW w:w="1701" w:type="dxa"/>
            <w:tcBorders>
              <w:top w:val="nil"/>
              <w:left w:val="nil"/>
              <w:bottom w:val="single" w:sz="4" w:space="0" w:color="auto"/>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Water</w:t>
            </w:r>
          </w:p>
        </w:tc>
        <w:tc>
          <w:tcPr>
            <w:tcW w:w="1226" w:type="dxa"/>
            <w:tcBorders>
              <w:top w:val="nil"/>
              <w:left w:val="nil"/>
              <w:bottom w:val="single" w:sz="4" w:space="0" w:color="auto"/>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m</w:t>
            </w:r>
            <w:r w:rsidRPr="007D6B1B">
              <w:rPr>
                <w:rFonts w:cs="Times New Roman"/>
                <w:vertAlign w:val="superscript"/>
              </w:rPr>
              <w:t>3</w:t>
            </w:r>
          </w:p>
        </w:tc>
        <w:tc>
          <w:tcPr>
            <w:tcW w:w="1174" w:type="dxa"/>
            <w:tcBorders>
              <w:top w:val="nil"/>
              <w:left w:val="nil"/>
              <w:bottom w:val="single" w:sz="4" w:space="0" w:color="auto"/>
              <w:right w:val="single" w:sz="4" w:space="0" w:color="auto"/>
            </w:tcBorders>
            <w:shd w:val="clear" w:color="auto" w:fill="auto"/>
            <w:noWrap/>
            <w:hideMark/>
          </w:tcPr>
          <w:p w:rsidR="00282A64" w:rsidRPr="007D6B1B" w:rsidRDefault="00D85EA3" w:rsidP="00175190">
            <w:pPr>
              <w:spacing w:line="360" w:lineRule="auto"/>
              <w:jc w:val="center"/>
              <w:rPr>
                <w:rFonts w:cs="Times New Roman"/>
              </w:rPr>
            </w:pPr>
            <w:r>
              <w:rPr>
                <w:rFonts w:cs="Times New Roman"/>
              </w:rPr>
              <w:t>3</w:t>
            </w:r>
            <w:r w:rsidR="00282A64" w:rsidRPr="007D6B1B">
              <w:rPr>
                <w:rFonts w:cs="Times New Roman"/>
              </w:rPr>
              <w:t>,000</w:t>
            </w:r>
          </w:p>
        </w:tc>
        <w:tc>
          <w:tcPr>
            <w:tcW w:w="1246" w:type="dxa"/>
            <w:tcBorders>
              <w:top w:val="nil"/>
              <w:left w:val="nil"/>
              <w:bottom w:val="single" w:sz="4" w:space="0" w:color="auto"/>
              <w:right w:val="single" w:sz="4" w:space="0" w:color="auto"/>
            </w:tcBorders>
            <w:shd w:val="clear" w:color="auto" w:fill="auto"/>
            <w:noWrap/>
            <w:hideMark/>
          </w:tcPr>
          <w:p w:rsidR="00282A64" w:rsidRPr="007D6B1B" w:rsidRDefault="00D85EA3" w:rsidP="00175190">
            <w:pPr>
              <w:spacing w:line="360" w:lineRule="auto"/>
              <w:jc w:val="center"/>
              <w:rPr>
                <w:rFonts w:cs="Times New Roman"/>
              </w:rPr>
            </w:pPr>
            <w:r>
              <w:rPr>
                <w:rFonts w:cs="Times New Roman"/>
              </w:rPr>
              <w:t>10</w:t>
            </w:r>
            <w:r w:rsidR="00282A64" w:rsidRPr="007D6B1B">
              <w:rPr>
                <w:rFonts w:cs="Times New Roman"/>
              </w:rPr>
              <w:t>.00</w:t>
            </w:r>
          </w:p>
        </w:tc>
        <w:tc>
          <w:tcPr>
            <w:tcW w:w="731" w:type="dxa"/>
            <w:tcBorders>
              <w:top w:val="nil"/>
              <w:left w:val="nil"/>
              <w:bottom w:val="single" w:sz="4"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p>
        </w:tc>
        <w:tc>
          <w:tcPr>
            <w:tcW w:w="1238" w:type="dxa"/>
            <w:tcBorders>
              <w:top w:val="nil"/>
              <w:left w:val="nil"/>
              <w:bottom w:val="single" w:sz="4"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30.00</w:t>
            </w:r>
          </w:p>
        </w:tc>
        <w:tc>
          <w:tcPr>
            <w:tcW w:w="994" w:type="dxa"/>
            <w:tcBorders>
              <w:top w:val="nil"/>
              <w:left w:val="nil"/>
              <w:bottom w:val="single" w:sz="4" w:space="0" w:color="auto"/>
              <w:right w:val="single" w:sz="4" w:space="0" w:color="auto"/>
            </w:tcBorders>
            <w:shd w:val="clear" w:color="auto" w:fill="auto"/>
            <w:noWrap/>
            <w:hideMark/>
          </w:tcPr>
          <w:p w:rsidR="00282A64" w:rsidRPr="007D6B1B" w:rsidRDefault="001C57D4" w:rsidP="00175190">
            <w:pPr>
              <w:spacing w:line="360" w:lineRule="auto"/>
              <w:jc w:val="center"/>
              <w:rPr>
                <w:rFonts w:cs="Times New Roman"/>
              </w:rPr>
            </w:pPr>
            <w:r>
              <w:rPr>
                <w:rFonts w:cs="Times New Roman"/>
              </w:rPr>
              <w:t xml:space="preserve">  </w:t>
            </w:r>
            <w:r w:rsidR="00282A64" w:rsidRPr="007D6B1B">
              <w:rPr>
                <w:rFonts w:cs="Times New Roman"/>
              </w:rPr>
              <w:t>30.00</w:t>
            </w:r>
          </w:p>
        </w:tc>
      </w:tr>
      <w:tr w:rsidR="00282A64" w:rsidRPr="007D6B1B" w:rsidTr="00175190">
        <w:trPr>
          <w:trHeight w:val="330"/>
        </w:trPr>
        <w:tc>
          <w:tcPr>
            <w:tcW w:w="852" w:type="dxa"/>
            <w:tcBorders>
              <w:top w:val="nil"/>
              <w:left w:val="single" w:sz="8" w:space="0" w:color="auto"/>
              <w:bottom w:val="nil"/>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3</w:t>
            </w:r>
          </w:p>
        </w:tc>
        <w:tc>
          <w:tcPr>
            <w:tcW w:w="1701" w:type="dxa"/>
            <w:tcBorders>
              <w:top w:val="nil"/>
              <w:left w:val="nil"/>
              <w:bottom w:val="nil"/>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Furnace oil</w:t>
            </w:r>
          </w:p>
        </w:tc>
        <w:tc>
          <w:tcPr>
            <w:tcW w:w="1226" w:type="dxa"/>
            <w:tcBorders>
              <w:top w:val="nil"/>
              <w:left w:val="nil"/>
              <w:bottom w:val="nil"/>
              <w:right w:val="single" w:sz="4" w:space="0" w:color="auto"/>
            </w:tcBorders>
            <w:shd w:val="clear" w:color="auto" w:fill="auto"/>
            <w:noWrap/>
            <w:hideMark/>
          </w:tcPr>
          <w:p w:rsidR="00282A64" w:rsidRPr="007D6B1B" w:rsidRDefault="00282A64" w:rsidP="007D6B1B">
            <w:pPr>
              <w:spacing w:line="360" w:lineRule="auto"/>
              <w:rPr>
                <w:rFonts w:cs="Times New Roman"/>
              </w:rPr>
            </w:pPr>
            <w:r w:rsidRPr="007D6B1B">
              <w:rPr>
                <w:rFonts w:cs="Times New Roman"/>
              </w:rPr>
              <w:t>lt</w:t>
            </w:r>
          </w:p>
        </w:tc>
        <w:tc>
          <w:tcPr>
            <w:tcW w:w="1174" w:type="dxa"/>
            <w:tcBorders>
              <w:top w:val="nil"/>
              <w:left w:val="nil"/>
              <w:bottom w:val="nil"/>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60,000</w:t>
            </w:r>
          </w:p>
        </w:tc>
        <w:tc>
          <w:tcPr>
            <w:tcW w:w="1246" w:type="dxa"/>
            <w:tcBorders>
              <w:top w:val="nil"/>
              <w:left w:val="nil"/>
              <w:bottom w:val="nil"/>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14.84</w:t>
            </w:r>
          </w:p>
        </w:tc>
        <w:tc>
          <w:tcPr>
            <w:tcW w:w="731" w:type="dxa"/>
            <w:tcBorders>
              <w:top w:val="nil"/>
              <w:left w:val="nil"/>
              <w:bottom w:val="nil"/>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p>
        </w:tc>
        <w:tc>
          <w:tcPr>
            <w:tcW w:w="1238" w:type="dxa"/>
            <w:tcBorders>
              <w:top w:val="nil"/>
              <w:left w:val="nil"/>
              <w:bottom w:val="nil"/>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890.40</w:t>
            </w:r>
          </w:p>
        </w:tc>
        <w:tc>
          <w:tcPr>
            <w:tcW w:w="994" w:type="dxa"/>
            <w:tcBorders>
              <w:top w:val="nil"/>
              <w:left w:val="nil"/>
              <w:bottom w:val="nil"/>
              <w:right w:val="single" w:sz="4" w:space="0" w:color="auto"/>
            </w:tcBorders>
            <w:shd w:val="clear" w:color="auto" w:fill="auto"/>
            <w:noWrap/>
            <w:hideMark/>
          </w:tcPr>
          <w:p w:rsidR="00282A64" w:rsidRPr="007D6B1B" w:rsidRDefault="00282A64" w:rsidP="00175190">
            <w:pPr>
              <w:spacing w:line="360" w:lineRule="auto"/>
              <w:jc w:val="center"/>
              <w:rPr>
                <w:rFonts w:cs="Times New Roman"/>
              </w:rPr>
            </w:pPr>
            <w:r w:rsidRPr="007D6B1B">
              <w:rPr>
                <w:rFonts w:cs="Times New Roman"/>
              </w:rPr>
              <w:t>890.40</w:t>
            </w:r>
          </w:p>
        </w:tc>
      </w:tr>
      <w:tr w:rsidR="00282A64" w:rsidRPr="007D6B1B" w:rsidTr="00175190">
        <w:trPr>
          <w:trHeight w:val="330"/>
        </w:trPr>
        <w:tc>
          <w:tcPr>
            <w:tcW w:w="6199" w:type="dxa"/>
            <w:gridSpan w:val="5"/>
            <w:tcBorders>
              <w:top w:val="single" w:sz="8" w:space="0" w:color="auto"/>
              <w:left w:val="single" w:sz="8" w:space="0" w:color="auto"/>
              <w:bottom w:val="single" w:sz="8" w:space="0" w:color="auto"/>
              <w:right w:val="single" w:sz="4" w:space="0" w:color="000000"/>
            </w:tcBorders>
            <w:shd w:val="clear" w:color="auto" w:fill="auto"/>
            <w:noWrap/>
            <w:hideMark/>
          </w:tcPr>
          <w:p w:rsidR="00282A64" w:rsidRPr="007D6B1B" w:rsidRDefault="00282A64" w:rsidP="00175190">
            <w:pPr>
              <w:spacing w:line="360" w:lineRule="auto"/>
              <w:jc w:val="center"/>
              <w:rPr>
                <w:rFonts w:cs="Times New Roman"/>
                <w:b/>
                <w:bCs/>
              </w:rPr>
            </w:pPr>
            <w:r w:rsidRPr="007D6B1B">
              <w:rPr>
                <w:rFonts w:cs="Times New Roman"/>
                <w:b/>
                <w:bCs/>
              </w:rPr>
              <w:t>Total</w:t>
            </w:r>
          </w:p>
        </w:tc>
        <w:tc>
          <w:tcPr>
            <w:tcW w:w="731" w:type="dxa"/>
            <w:tcBorders>
              <w:top w:val="single" w:sz="8" w:space="0" w:color="auto"/>
              <w:left w:val="nil"/>
              <w:bottom w:val="single" w:sz="8"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b/>
                <w:bCs/>
              </w:rPr>
            </w:pPr>
          </w:p>
        </w:tc>
        <w:tc>
          <w:tcPr>
            <w:tcW w:w="1238" w:type="dxa"/>
            <w:tcBorders>
              <w:top w:val="single" w:sz="8" w:space="0" w:color="auto"/>
              <w:left w:val="nil"/>
              <w:bottom w:val="single" w:sz="8" w:space="0" w:color="auto"/>
              <w:right w:val="single" w:sz="8" w:space="0" w:color="auto"/>
            </w:tcBorders>
            <w:shd w:val="clear" w:color="auto" w:fill="auto"/>
            <w:noWrap/>
            <w:hideMark/>
          </w:tcPr>
          <w:p w:rsidR="00282A64" w:rsidRPr="007D6B1B" w:rsidRDefault="00282A64" w:rsidP="00175190">
            <w:pPr>
              <w:spacing w:line="360" w:lineRule="auto"/>
              <w:jc w:val="center"/>
              <w:rPr>
                <w:rFonts w:cs="Times New Roman"/>
                <w:b/>
                <w:bCs/>
              </w:rPr>
            </w:pPr>
            <w:r w:rsidRPr="007D6B1B">
              <w:rPr>
                <w:rFonts w:cs="Times New Roman"/>
                <w:b/>
                <w:bCs/>
              </w:rPr>
              <w:t>989.73</w:t>
            </w:r>
          </w:p>
        </w:tc>
        <w:tc>
          <w:tcPr>
            <w:tcW w:w="994" w:type="dxa"/>
            <w:tcBorders>
              <w:top w:val="single" w:sz="8" w:space="0" w:color="auto"/>
              <w:left w:val="single" w:sz="4" w:space="0" w:color="auto"/>
              <w:bottom w:val="single" w:sz="8" w:space="0" w:color="auto"/>
              <w:right w:val="single" w:sz="4" w:space="0" w:color="auto"/>
            </w:tcBorders>
            <w:shd w:val="clear" w:color="auto" w:fill="auto"/>
            <w:noWrap/>
            <w:hideMark/>
          </w:tcPr>
          <w:p w:rsidR="00282A64" w:rsidRPr="007D6B1B" w:rsidRDefault="00282A64" w:rsidP="00175190">
            <w:pPr>
              <w:spacing w:line="360" w:lineRule="auto"/>
              <w:jc w:val="center"/>
              <w:rPr>
                <w:rFonts w:cs="Times New Roman"/>
                <w:b/>
                <w:bCs/>
              </w:rPr>
            </w:pPr>
            <w:r w:rsidRPr="007D6B1B">
              <w:rPr>
                <w:rFonts w:cs="Times New Roman"/>
                <w:b/>
                <w:bCs/>
              </w:rPr>
              <w:t>989.73</w:t>
            </w:r>
          </w:p>
        </w:tc>
      </w:tr>
    </w:tbl>
    <w:p w:rsidR="003D45F5" w:rsidRPr="00175190" w:rsidRDefault="003D45F5" w:rsidP="007D6B1B">
      <w:pPr>
        <w:spacing w:line="360" w:lineRule="auto"/>
        <w:jc w:val="both"/>
        <w:rPr>
          <w:rFonts w:cs="Times New Roman"/>
          <w:sz w:val="16"/>
          <w:szCs w:val="16"/>
        </w:rPr>
      </w:pPr>
    </w:p>
    <w:p w:rsidR="005A0A73" w:rsidRDefault="005A0A73" w:rsidP="007D6B1B">
      <w:pPr>
        <w:pStyle w:val="Heading1"/>
        <w:spacing w:line="360" w:lineRule="auto"/>
        <w:rPr>
          <w:rFonts w:cs="Times New Roman"/>
        </w:rPr>
      </w:pPr>
    </w:p>
    <w:p w:rsidR="0083646C" w:rsidRPr="007D6B1B" w:rsidRDefault="0083646C" w:rsidP="000604C2">
      <w:pPr>
        <w:pStyle w:val="Heading1"/>
      </w:pPr>
      <w:bookmarkStart w:id="7" w:name="_Toc369170860"/>
      <w:r w:rsidRPr="007D6B1B">
        <w:t>V.</w:t>
      </w:r>
      <w:r w:rsidRPr="007D6B1B">
        <w:tab/>
      </w:r>
      <w:r w:rsidRPr="000604C2">
        <w:t>TECHNOLOGY</w:t>
      </w:r>
      <w:r w:rsidRPr="007D6B1B">
        <w:t xml:space="preserve"> AND ENGINEERING</w:t>
      </w:r>
      <w:bookmarkEnd w:id="7"/>
    </w:p>
    <w:p w:rsidR="0083646C" w:rsidRPr="00175190" w:rsidRDefault="0083646C" w:rsidP="007D6B1B">
      <w:pPr>
        <w:spacing w:line="360" w:lineRule="auto"/>
        <w:rPr>
          <w:rFonts w:cs="Times New Roman"/>
          <w:b/>
          <w:sz w:val="16"/>
          <w:szCs w:val="16"/>
        </w:rPr>
      </w:pPr>
    </w:p>
    <w:p w:rsidR="0083646C" w:rsidRPr="007D6B1B" w:rsidRDefault="0083646C" w:rsidP="007D6B1B">
      <w:pPr>
        <w:spacing w:line="360" w:lineRule="auto"/>
        <w:rPr>
          <w:rFonts w:cs="Times New Roman"/>
          <w:b/>
        </w:rPr>
      </w:pPr>
      <w:r w:rsidRPr="007D6B1B">
        <w:rPr>
          <w:rFonts w:cs="Times New Roman"/>
          <w:b/>
        </w:rPr>
        <w:t>A.</w:t>
      </w:r>
      <w:r w:rsidRPr="007D6B1B">
        <w:rPr>
          <w:rFonts w:cs="Times New Roman"/>
          <w:b/>
        </w:rPr>
        <w:tab/>
        <w:t>TECHNOLOGY</w:t>
      </w:r>
    </w:p>
    <w:p w:rsidR="0083646C" w:rsidRPr="00175190" w:rsidRDefault="0083646C" w:rsidP="007D6B1B">
      <w:pPr>
        <w:spacing w:line="360" w:lineRule="auto"/>
        <w:rPr>
          <w:rFonts w:cs="Times New Roman"/>
          <w:b/>
          <w:sz w:val="16"/>
          <w:szCs w:val="16"/>
        </w:rPr>
      </w:pPr>
    </w:p>
    <w:p w:rsidR="0083646C" w:rsidRPr="007D6B1B" w:rsidRDefault="0083646C" w:rsidP="007D6B1B">
      <w:pPr>
        <w:spacing w:line="360" w:lineRule="auto"/>
        <w:rPr>
          <w:rFonts w:cs="Times New Roman"/>
          <w:b/>
        </w:rPr>
      </w:pPr>
      <w:r w:rsidRPr="007D6B1B">
        <w:rPr>
          <w:rFonts w:cs="Times New Roman"/>
          <w:b/>
        </w:rPr>
        <w:t>1.</w:t>
      </w:r>
      <w:r w:rsidRPr="007D6B1B">
        <w:rPr>
          <w:rFonts w:cs="Times New Roman"/>
          <w:b/>
        </w:rPr>
        <w:tab/>
        <w:t xml:space="preserve">Production Process </w:t>
      </w:r>
    </w:p>
    <w:p w:rsidR="0083646C" w:rsidRPr="00175190" w:rsidRDefault="0083646C" w:rsidP="007D6B1B">
      <w:pPr>
        <w:pStyle w:val="xl24"/>
        <w:pBdr>
          <w:left w:val="none" w:sz="0" w:space="0" w:color="auto"/>
          <w:right w:val="none" w:sz="0" w:space="0" w:color="auto"/>
        </w:pBdr>
        <w:spacing w:before="0" w:beforeAutospacing="0" w:after="0" w:afterAutospacing="0" w:line="360" w:lineRule="auto"/>
        <w:rPr>
          <w:rFonts w:ascii="Times New Roman" w:eastAsia="Times New Roman" w:hAnsi="Times New Roman" w:cs="Times New Roman"/>
          <w:sz w:val="10"/>
          <w:szCs w:val="16"/>
        </w:rPr>
      </w:pPr>
    </w:p>
    <w:p w:rsidR="0083646C" w:rsidRPr="007D6B1B" w:rsidRDefault="0083646C" w:rsidP="00175190">
      <w:pPr>
        <w:pStyle w:val="BodyText"/>
        <w:rPr>
          <w:rFonts w:cs="Times New Roman"/>
          <w:b/>
        </w:rPr>
      </w:pPr>
      <w:r w:rsidRPr="007D6B1B">
        <w:rPr>
          <w:rFonts w:cs="Times New Roman"/>
        </w:rPr>
        <w:t>The production process of packed juice and syrup involves mainly fruit selection and preparation; juice extraction,</w:t>
      </w:r>
      <w:r w:rsidRPr="007D6B1B">
        <w:rPr>
          <w:rFonts w:cs="Times New Roman"/>
          <w:b/>
        </w:rPr>
        <w:t xml:space="preserve"> s</w:t>
      </w:r>
      <w:r w:rsidRPr="007D6B1B">
        <w:rPr>
          <w:rFonts w:cs="Times New Roman"/>
        </w:rPr>
        <w:t>training, filtration and clarification; juice preservation; juice evaporation for syrup; and packing and storage. Each operation is described briefly as follows.</w:t>
      </w:r>
    </w:p>
    <w:p w:rsidR="0083646C" w:rsidRPr="005D2358" w:rsidRDefault="0083646C" w:rsidP="007D6B1B">
      <w:pPr>
        <w:pStyle w:val="BodyText"/>
        <w:rPr>
          <w:rFonts w:cs="Times New Roman"/>
          <w:sz w:val="16"/>
          <w:szCs w:val="16"/>
        </w:rPr>
      </w:pPr>
    </w:p>
    <w:p w:rsidR="0083646C" w:rsidRPr="007D6B1B" w:rsidRDefault="0083646C" w:rsidP="007D6B1B">
      <w:pPr>
        <w:pStyle w:val="BodyText"/>
        <w:numPr>
          <w:ilvl w:val="1"/>
          <w:numId w:val="2"/>
        </w:numPr>
        <w:tabs>
          <w:tab w:val="clear" w:pos="360"/>
          <w:tab w:val="num" w:pos="720"/>
        </w:tabs>
        <w:rPr>
          <w:rFonts w:cs="Times New Roman"/>
          <w:b/>
        </w:rPr>
      </w:pPr>
      <w:r w:rsidRPr="007D6B1B">
        <w:rPr>
          <w:rFonts w:cs="Times New Roman"/>
          <w:b/>
        </w:rPr>
        <w:t>Selection and Preparation of  Fruits</w:t>
      </w:r>
    </w:p>
    <w:p w:rsidR="0083646C" w:rsidRPr="005D2358" w:rsidRDefault="0083646C" w:rsidP="007D6B1B">
      <w:pPr>
        <w:pStyle w:val="BodyText"/>
        <w:ind w:left="360"/>
        <w:rPr>
          <w:rFonts w:cs="Times New Roman"/>
          <w:sz w:val="16"/>
          <w:szCs w:val="16"/>
        </w:rPr>
      </w:pPr>
    </w:p>
    <w:p w:rsidR="0083646C" w:rsidRPr="007D6B1B" w:rsidRDefault="0083646C" w:rsidP="007D6B1B">
      <w:pPr>
        <w:pStyle w:val="BodyText"/>
        <w:rPr>
          <w:rFonts w:cs="Times New Roman"/>
        </w:rPr>
      </w:pPr>
      <w:r w:rsidRPr="007D6B1B">
        <w:rPr>
          <w:rFonts w:cs="Times New Roman"/>
        </w:rPr>
        <w:t xml:space="preserve">After </w:t>
      </w:r>
      <w:r w:rsidR="005A0A73" w:rsidRPr="007D6B1B">
        <w:rPr>
          <w:rFonts w:cs="Times New Roman"/>
        </w:rPr>
        <w:t>the fruits</w:t>
      </w:r>
      <w:r w:rsidRPr="007D6B1B">
        <w:rPr>
          <w:rFonts w:cs="Times New Roman"/>
        </w:rPr>
        <w:t xml:space="preserve"> have undergone a quality inspection, i.e. after fresh, sound and suitable varieties have been properly selected, they are first washed by rotary brusher to remove soil and dirt from the grove and stems and leaves need to be removed from the fruit. </w:t>
      </w:r>
    </w:p>
    <w:p w:rsidR="0083646C" w:rsidRPr="005D2358" w:rsidRDefault="0083646C" w:rsidP="007D6B1B">
      <w:pPr>
        <w:pStyle w:val="BodyText"/>
        <w:rPr>
          <w:rFonts w:cs="Times New Roman"/>
          <w:sz w:val="16"/>
          <w:szCs w:val="16"/>
        </w:rPr>
      </w:pPr>
    </w:p>
    <w:p w:rsidR="0083646C" w:rsidRPr="007D6B1B" w:rsidRDefault="0083646C" w:rsidP="007D6B1B">
      <w:pPr>
        <w:pStyle w:val="BodyText"/>
        <w:numPr>
          <w:ilvl w:val="1"/>
          <w:numId w:val="2"/>
        </w:numPr>
        <w:tabs>
          <w:tab w:val="clear" w:pos="360"/>
          <w:tab w:val="num" w:pos="720"/>
        </w:tabs>
        <w:rPr>
          <w:rFonts w:cs="Times New Roman"/>
          <w:b/>
        </w:rPr>
      </w:pPr>
      <w:r w:rsidRPr="007D6B1B">
        <w:rPr>
          <w:rFonts w:cs="Times New Roman"/>
          <w:b/>
        </w:rPr>
        <w:t>Extraction of Juice</w:t>
      </w:r>
    </w:p>
    <w:p w:rsidR="0083646C" w:rsidRPr="005D2358" w:rsidRDefault="0083646C" w:rsidP="007D6B1B">
      <w:pPr>
        <w:pStyle w:val="BodyText"/>
        <w:rPr>
          <w:rFonts w:cs="Times New Roman"/>
          <w:sz w:val="16"/>
          <w:szCs w:val="16"/>
        </w:rPr>
      </w:pPr>
    </w:p>
    <w:p w:rsidR="0083646C" w:rsidRPr="007D6B1B" w:rsidRDefault="0083646C" w:rsidP="007D6B1B">
      <w:pPr>
        <w:pStyle w:val="BodyText"/>
        <w:rPr>
          <w:rFonts w:cs="Times New Roman"/>
        </w:rPr>
      </w:pPr>
      <w:r w:rsidRPr="007D6B1B">
        <w:rPr>
          <w:rFonts w:cs="Times New Roman"/>
        </w:rPr>
        <w:t xml:space="preserve">The selected fruits must be crushed to a pulp before pressing, the result of this being what is known as the </w:t>
      </w:r>
      <w:r w:rsidR="008D48E6" w:rsidRPr="007D6B1B">
        <w:rPr>
          <w:rFonts w:cs="Times New Roman"/>
        </w:rPr>
        <w:t>pumice</w:t>
      </w:r>
      <w:r w:rsidRPr="007D6B1B">
        <w:rPr>
          <w:rFonts w:cs="Times New Roman"/>
        </w:rPr>
        <w:t xml:space="preserve">. Pulping is often followed by the addition of enzymes, which break down the cell walls of the fruit and thus increase the amount of juice extracted. The </w:t>
      </w:r>
      <w:r w:rsidR="008D48E6" w:rsidRPr="007D6B1B">
        <w:rPr>
          <w:rFonts w:cs="Times New Roman"/>
        </w:rPr>
        <w:t>pumice</w:t>
      </w:r>
      <w:r w:rsidRPr="007D6B1B">
        <w:rPr>
          <w:rFonts w:cs="Times New Roman"/>
        </w:rPr>
        <w:t xml:space="preserve"> is finally pressed out in large presses. The solid matter left over from the </w:t>
      </w:r>
      <w:r w:rsidR="008D48E6" w:rsidRPr="007D6B1B">
        <w:rPr>
          <w:rFonts w:cs="Times New Roman"/>
        </w:rPr>
        <w:t>pumice</w:t>
      </w:r>
      <w:r w:rsidRPr="007D6B1B">
        <w:rPr>
          <w:rFonts w:cs="Times New Roman"/>
        </w:rPr>
        <w:t xml:space="preserve"> can be used as animal feed.</w:t>
      </w:r>
    </w:p>
    <w:p w:rsidR="0083646C" w:rsidRPr="005D2358" w:rsidRDefault="0083646C" w:rsidP="007D6B1B">
      <w:pPr>
        <w:pStyle w:val="BodyText"/>
        <w:ind w:left="360"/>
        <w:rPr>
          <w:rFonts w:cs="Times New Roman"/>
          <w:sz w:val="16"/>
          <w:szCs w:val="16"/>
        </w:rPr>
      </w:pPr>
    </w:p>
    <w:p w:rsidR="0083646C" w:rsidRPr="007D6B1B" w:rsidRDefault="0083646C" w:rsidP="007D6B1B">
      <w:pPr>
        <w:pStyle w:val="BodyText"/>
        <w:numPr>
          <w:ilvl w:val="1"/>
          <w:numId w:val="2"/>
        </w:numPr>
        <w:tabs>
          <w:tab w:val="clear" w:pos="360"/>
          <w:tab w:val="num" w:pos="720"/>
        </w:tabs>
        <w:rPr>
          <w:rFonts w:cs="Times New Roman"/>
          <w:b/>
        </w:rPr>
      </w:pPr>
      <w:r w:rsidRPr="007D6B1B">
        <w:rPr>
          <w:rFonts w:cs="Times New Roman"/>
          <w:b/>
        </w:rPr>
        <w:t>Straining, Filtration and Clarification</w:t>
      </w:r>
    </w:p>
    <w:p w:rsidR="0083646C" w:rsidRPr="005D2358" w:rsidRDefault="0083646C" w:rsidP="007D6B1B">
      <w:pPr>
        <w:pStyle w:val="BodyText"/>
        <w:rPr>
          <w:rFonts w:cs="Times New Roman"/>
          <w:sz w:val="16"/>
          <w:szCs w:val="16"/>
        </w:rPr>
      </w:pPr>
    </w:p>
    <w:p w:rsidR="0083646C" w:rsidRPr="007D6B1B" w:rsidRDefault="0083646C" w:rsidP="007D6B1B">
      <w:pPr>
        <w:pStyle w:val="BodyText"/>
        <w:rPr>
          <w:rFonts w:cs="Times New Roman"/>
        </w:rPr>
      </w:pPr>
      <w:r w:rsidRPr="007D6B1B">
        <w:rPr>
          <w:rFonts w:cs="Times New Roman"/>
        </w:rPr>
        <w:t>To clarify the juice, which is still cloudy, the juice is first centrifuged - during which process the larger particles such as broken fruit tissue, seed and skin, and various gums, peptic substances etc. settle to the bottom - and then filtered. This production step can also be supported by enzymes which break down the turbid particles before filtering starts, thus preventing the filters from blocking too quickly.</w:t>
      </w:r>
    </w:p>
    <w:p w:rsidR="0083646C" w:rsidRPr="005D2358" w:rsidRDefault="0083646C" w:rsidP="007D6B1B">
      <w:pPr>
        <w:pStyle w:val="BodyText"/>
        <w:rPr>
          <w:rFonts w:cs="Times New Roman"/>
          <w:sz w:val="16"/>
          <w:szCs w:val="16"/>
        </w:rPr>
      </w:pPr>
    </w:p>
    <w:p w:rsidR="0083646C" w:rsidRPr="007D6B1B" w:rsidRDefault="0083646C" w:rsidP="007D6B1B">
      <w:pPr>
        <w:pStyle w:val="BodyText"/>
        <w:numPr>
          <w:ilvl w:val="1"/>
          <w:numId w:val="2"/>
        </w:numPr>
        <w:tabs>
          <w:tab w:val="clear" w:pos="360"/>
          <w:tab w:val="num" w:pos="720"/>
        </w:tabs>
        <w:ind w:left="720" w:hanging="720"/>
        <w:rPr>
          <w:rFonts w:cs="Times New Roman"/>
          <w:b/>
        </w:rPr>
      </w:pPr>
      <w:r w:rsidRPr="007D6B1B">
        <w:rPr>
          <w:rFonts w:cs="Times New Roman"/>
          <w:b/>
        </w:rPr>
        <w:t>Preservation (for Juice Production)</w:t>
      </w:r>
    </w:p>
    <w:p w:rsidR="0083646C" w:rsidRPr="005D2358" w:rsidRDefault="0083646C" w:rsidP="007D6B1B">
      <w:pPr>
        <w:pStyle w:val="BodyText"/>
        <w:rPr>
          <w:rFonts w:cs="Times New Roman"/>
          <w:sz w:val="16"/>
          <w:szCs w:val="16"/>
        </w:rPr>
      </w:pPr>
    </w:p>
    <w:p w:rsidR="0083646C" w:rsidRPr="007D6B1B" w:rsidRDefault="0083646C" w:rsidP="007D6B1B">
      <w:pPr>
        <w:pStyle w:val="BodyText"/>
        <w:rPr>
          <w:rFonts w:cs="Times New Roman"/>
        </w:rPr>
      </w:pPr>
      <w:r w:rsidRPr="007D6B1B">
        <w:rPr>
          <w:rFonts w:cs="Times New Roman"/>
        </w:rPr>
        <w:t>After the juice becomes free from suspended impurities, refrigeration and pasteurization at 75ºc for about half a minute be conducted for preserving the juice extracted. Finally, the pasteurized juice shall be cooled, filled, labeled and dispatched.</w:t>
      </w:r>
    </w:p>
    <w:p w:rsidR="0083646C" w:rsidRPr="005D2358" w:rsidRDefault="0083646C" w:rsidP="007D6B1B">
      <w:pPr>
        <w:pStyle w:val="BodyText"/>
        <w:ind w:left="360"/>
        <w:rPr>
          <w:rFonts w:cs="Times New Roman"/>
          <w:sz w:val="16"/>
          <w:szCs w:val="16"/>
        </w:rPr>
      </w:pPr>
    </w:p>
    <w:p w:rsidR="0083646C" w:rsidRPr="007D6B1B" w:rsidRDefault="0083646C" w:rsidP="007D6B1B">
      <w:pPr>
        <w:pStyle w:val="BodyText"/>
        <w:numPr>
          <w:ilvl w:val="1"/>
          <w:numId w:val="2"/>
        </w:numPr>
        <w:rPr>
          <w:rFonts w:cs="Times New Roman"/>
          <w:b/>
        </w:rPr>
      </w:pPr>
      <w:r w:rsidRPr="007D6B1B">
        <w:rPr>
          <w:rFonts w:cs="Times New Roman"/>
          <w:b/>
        </w:rPr>
        <w:t>Juice Evaporation (for Syrup Production)</w:t>
      </w:r>
    </w:p>
    <w:p w:rsidR="0083646C" w:rsidRPr="005D2358" w:rsidRDefault="0083646C" w:rsidP="007D6B1B">
      <w:pPr>
        <w:pStyle w:val="BodyText"/>
        <w:rPr>
          <w:rFonts w:cs="Times New Roman"/>
          <w:b/>
          <w:sz w:val="16"/>
          <w:szCs w:val="16"/>
        </w:rPr>
      </w:pPr>
    </w:p>
    <w:p w:rsidR="0083646C" w:rsidRPr="007D6B1B" w:rsidRDefault="0083646C" w:rsidP="007D6B1B">
      <w:pPr>
        <w:pStyle w:val="BodyText"/>
        <w:rPr>
          <w:rFonts w:cs="Times New Roman"/>
        </w:rPr>
      </w:pPr>
      <w:r w:rsidRPr="007D6B1B">
        <w:rPr>
          <w:rFonts w:cs="Times New Roman"/>
        </w:rPr>
        <w:t>Juice evaporation proper, judging the end point of the syrup and cooling of finished syrup is carried out.</w:t>
      </w:r>
    </w:p>
    <w:p w:rsidR="0083646C" w:rsidRPr="007D6B1B" w:rsidRDefault="0083646C" w:rsidP="007D6B1B">
      <w:pPr>
        <w:pStyle w:val="BodyText"/>
        <w:ind w:left="360"/>
        <w:rPr>
          <w:rFonts w:cs="Times New Roman"/>
        </w:rPr>
      </w:pPr>
    </w:p>
    <w:p w:rsidR="0083646C" w:rsidRPr="007D6B1B" w:rsidRDefault="0083646C" w:rsidP="007D6B1B">
      <w:pPr>
        <w:pStyle w:val="BodyText"/>
        <w:numPr>
          <w:ilvl w:val="0"/>
          <w:numId w:val="4"/>
        </w:numPr>
        <w:rPr>
          <w:rFonts w:cs="Times New Roman"/>
          <w:lang w:bidi="th-TH"/>
        </w:rPr>
      </w:pPr>
      <w:r w:rsidRPr="007D6B1B">
        <w:rPr>
          <w:rFonts w:cs="Times New Roman"/>
          <w:b/>
          <w:bCs/>
          <w:iCs/>
          <w:lang w:bidi="th-TH"/>
        </w:rPr>
        <w:t>Evaporation</w:t>
      </w:r>
      <w:r w:rsidRPr="007D6B1B">
        <w:rPr>
          <w:rFonts w:cs="Times New Roman"/>
          <w:lang w:bidi="th-TH"/>
        </w:rPr>
        <w:t xml:space="preserve">: </w:t>
      </w:r>
    </w:p>
    <w:p w:rsidR="0083646C" w:rsidRPr="005D2358" w:rsidRDefault="0083646C" w:rsidP="007D6B1B">
      <w:pPr>
        <w:pStyle w:val="BodyText"/>
        <w:rPr>
          <w:rFonts w:cs="Times New Roman"/>
          <w:sz w:val="12"/>
          <w:szCs w:val="16"/>
        </w:rPr>
      </w:pPr>
    </w:p>
    <w:p w:rsidR="0083646C" w:rsidRPr="007D6B1B" w:rsidRDefault="0083646C" w:rsidP="007D6B1B">
      <w:pPr>
        <w:pStyle w:val="BodyText"/>
        <w:rPr>
          <w:rFonts w:cs="Times New Roman"/>
          <w:b/>
          <w:bCs/>
          <w:i/>
          <w:iCs/>
          <w:lang w:bidi="th-TH"/>
        </w:rPr>
      </w:pPr>
      <w:r w:rsidRPr="007D6B1B">
        <w:rPr>
          <w:rFonts w:cs="Times New Roman"/>
        </w:rPr>
        <w:t xml:space="preserve">This is the most critical aspect of making high quality syrup. Evaporation should be done with uniform heating. Initially coagulation starts when juice temperature increases. This scum should be removed during slow heating. </w:t>
      </w:r>
    </w:p>
    <w:p w:rsidR="00184F73" w:rsidRDefault="00184F73">
      <w:pPr>
        <w:spacing w:after="200" w:line="276" w:lineRule="auto"/>
        <w:rPr>
          <w:rFonts w:cs="Times New Roman"/>
          <w:b/>
          <w:bCs/>
          <w:iCs/>
          <w:sz w:val="16"/>
          <w:szCs w:val="16"/>
          <w:lang w:bidi="th-TH"/>
        </w:rPr>
      </w:pPr>
      <w:r>
        <w:rPr>
          <w:rFonts w:cs="Times New Roman"/>
          <w:b/>
          <w:bCs/>
          <w:iCs/>
          <w:sz w:val="16"/>
          <w:szCs w:val="16"/>
          <w:lang w:bidi="th-TH"/>
        </w:rPr>
        <w:br w:type="page"/>
      </w:r>
    </w:p>
    <w:p w:rsidR="0083646C" w:rsidRDefault="0083646C" w:rsidP="007D6B1B">
      <w:pPr>
        <w:pStyle w:val="BodyText"/>
        <w:rPr>
          <w:rFonts w:cs="Times New Roman"/>
          <w:b/>
          <w:bCs/>
          <w:iCs/>
          <w:sz w:val="16"/>
          <w:szCs w:val="16"/>
          <w:lang w:bidi="th-TH"/>
        </w:rPr>
      </w:pPr>
    </w:p>
    <w:p w:rsidR="00184F73" w:rsidRPr="005D2358" w:rsidRDefault="00184F73" w:rsidP="007D6B1B">
      <w:pPr>
        <w:pStyle w:val="BodyText"/>
        <w:rPr>
          <w:rFonts w:cs="Times New Roman"/>
          <w:b/>
          <w:bCs/>
          <w:iCs/>
          <w:sz w:val="16"/>
          <w:szCs w:val="16"/>
          <w:lang w:bidi="th-TH"/>
        </w:rPr>
      </w:pPr>
    </w:p>
    <w:p w:rsidR="0083646C" w:rsidRPr="007D6B1B" w:rsidRDefault="0083646C" w:rsidP="007D6B1B">
      <w:pPr>
        <w:pStyle w:val="BodyText"/>
        <w:numPr>
          <w:ilvl w:val="0"/>
          <w:numId w:val="4"/>
        </w:numPr>
        <w:rPr>
          <w:rFonts w:cs="Times New Roman"/>
        </w:rPr>
      </w:pPr>
      <w:r w:rsidRPr="007D6B1B">
        <w:rPr>
          <w:rFonts w:cs="Times New Roman"/>
          <w:b/>
          <w:bCs/>
          <w:iCs/>
          <w:lang w:bidi="th-TH"/>
        </w:rPr>
        <w:t>Judging the End Point of the Syrup</w:t>
      </w:r>
      <w:r w:rsidRPr="007D6B1B">
        <w:rPr>
          <w:rFonts w:cs="Times New Roman"/>
        </w:rPr>
        <w:t xml:space="preserve">: </w:t>
      </w:r>
    </w:p>
    <w:p w:rsidR="0083646C" w:rsidRPr="005D2358" w:rsidRDefault="0083646C" w:rsidP="007D6B1B">
      <w:pPr>
        <w:pStyle w:val="BodyText"/>
        <w:rPr>
          <w:rFonts w:cs="Times New Roman"/>
          <w:sz w:val="12"/>
          <w:szCs w:val="16"/>
        </w:rPr>
      </w:pPr>
    </w:p>
    <w:p w:rsidR="0083646C" w:rsidRPr="007D6B1B" w:rsidRDefault="0083646C" w:rsidP="007D6B1B">
      <w:pPr>
        <w:pStyle w:val="BodyText"/>
        <w:rPr>
          <w:rFonts w:cs="Times New Roman"/>
        </w:rPr>
      </w:pPr>
      <w:r w:rsidRPr="007D6B1B">
        <w:rPr>
          <w:rFonts w:cs="Times New Roman"/>
        </w:rPr>
        <w:t xml:space="preserve">As the syrup density increases, the boiling temperature rises gradually. Slow heating is required when frothing starts, as otherwise the syrup will get burned. When the desired temperature is achieved, heating should be completely stopped. </w:t>
      </w:r>
    </w:p>
    <w:p w:rsidR="0083646C" w:rsidRPr="005D2358" w:rsidRDefault="0083646C" w:rsidP="007D6B1B">
      <w:pPr>
        <w:pStyle w:val="BodyText"/>
        <w:ind w:left="780"/>
        <w:rPr>
          <w:rFonts w:cs="Times New Roman"/>
          <w:sz w:val="16"/>
          <w:szCs w:val="16"/>
        </w:rPr>
      </w:pPr>
    </w:p>
    <w:p w:rsidR="0083646C" w:rsidRPr="007D6B1B" w:rsidRDefault="0083646C" w:rsidP="007D6B1B">
      <w:pPr>
        <w:pStyle w:val="BodyText"/>
        <w:numPr>
          <w:ilvl w:val="0"/>
          <w:numId w:val="4"/>
        </w:numPr>
        <w:rPr>
          <w:rFonts w:cs="Times New Roman"/>
        </w:rPr>
      </w:pPr>
      <w:r w:rsidRPr="007D6B1B">
        <w:rPr>
          <w:rFonts w:cs="Times New Roman"/>
          <w:b/>
          <w:bCs/>
          <w:iCs/>
          <w:lang w:bidi="th-TH"/>
        </w:rPr>
        <w:t>Cooling of Finished Syrup</w:t>
      </w:r>
      <w:r w:rsidRPr="007D6B1B">
        <w:rPr>
          <w:rFonts w:cs="Times New Roman"/>
        </w:rPr>
        <w:t xml:space="preserve">: </w:t>
      </w:r>
    </w:p>
    <w:p w:rsidR="0083646C" w:rsidRPr="005D2358" w:rsidRDefault="0083646C" w:rsidP="007D6B1B">
      <w:pPr>
        <w:pStyle w:val="BodyText"/>
        <w:rPr>
          <w:rFonts w:cs="Times New Roman"/>
          <w:sz w:val="12"/>
        </w:rPr>
      </w:pPr>
    </w:p>
    <w:p w:rsidR="0083646C" w:rsidRPr="007D6B1B" w:rsidRDefault="0083646C" w:rsidP="007D6B1B">
      <w:pPr>
        <w:pStyle w:val="BodyText"/>
        <w:rPr>
          <w:rFonts w:cs="Times New Roman"/>
        </w:rPr>
      </w:pPr>
      <w:r w:rsidRPr="007D6B1B">
        <w:rPr>
          <w:rFonts w:cs="Times New Roman"/>
        </w:rPr>
        <w:t xml:space="preserve">This is an important step followed after making the syrup because if quick cooling is not carried out, the product will have a burnt taste and the color of the syrup will become dark brown. Therefore the syrup should be cooled quickly. </w:t>
      </w:r>
    </w:p>
    <w:p w:rsidR="0083646C" w:rsidRPr="005D2358" w:rsidRDefault="0083646C" w:rsidP="007D6B1B">
      <w:pPr>
        <w:pStyle w:val="BodyText"/>
        <w:ind w:left="360"/>
        <w:rPr>
          <w:rFonts w:cs="Times New Roman"/>
          <w:sz w:val="12"/>
          <w:szCs w:val="16"/>
        </w:rPr>
      </w:pPr>
    </w:p>
    <w:p w:rsidR="0083646C" w:rsidRPr="007D6B1B" w:rsidRDefault="0083646C" w:rsidP="007D6B1B">
      <w:pPr>
        <w:pStyle w:val="BodyText"/>
        <w:numPr>
          <w:ilvl w:val="0"/>
          <w:numId w:val="3"/>
        </w:numPr>
        <w:ind w:hanging="720"/>
        <w:rPr>
          <w:rFonts w:cs="Times New Roman"/>
          <w:b/>
        </w:rPr>
      </w:pPr>
      <w:r w:rsidRPr="007D6B1B">
        <w:rPr>
          <w:rFonts w:cs="Times New Roman"/>
          <w:b/>
        </w:rPr>
        <w:t>Packing and Storage</w:t>
      </w:r>
    </w:p>
    <w:p w:rsidR="0083646C" w:rsidRPr="005D2358" w:rsidRDefault="0083646C" w:rsidP="007D6B1B">
      <w:pPr>
        <w:pStyle w:val="BodyText"/>
        <w:ind w:left="720"/>
        <w:rPr>
          <w:rFonts w:cs="Times New Roman"/>
          <w:b/>
          <w:sz w:val="16"/>
          <w:szCs w:val="16"/>
        </w:rPr>
      </w:pPr>
    </w:p>
    <w:p w:rsidR="0083646C" w:rsidRPr="007D6B1B" w:rsidRDefault="0083646C" w:rsidP="005D2358">
      <w:pPr>
        <w:pStyle w:val="BodyText"/>
        <w:rPr>
          <w:rFonts w:cs="Times New Roman"/>
        </w:rPr>
      </w:pPr>
      <w:r w:rsidRPr="007D6B1B">
        <w:rPr>
          <w:rFonts w:cs="Times New Roman"/>
        </w:rPr>
        <w:t>Packing and storage includes bottling, capping, and labeling.</w:t>
      </w:r>
    </w:p>
    <w:p w:rsidR="0083646C" w:rsidRPr="005D2358" w:rsidRDefault="0083646C" w:rsidP="007D6B1B">
      <w:pPr>
        <w:pStyle w:val="BodyText"/>
        <w:rPr>
          <w:rFonts w:cs="Times New Roman"/>
          <w:b/>
          <w:sz w:val="16"/>
          <w:szCs w:val="16"/>
        </w:rPr>
      </w:pPr>
    </w:p>
    <w:p w:rsidR="0083646C" w:rsidRPr="007D6B1B" w:rsidRDefault="005D2358" w:rsidP="007D6B1B">
      <w:pPr>
        <w:pStyle w:val="BodyText"/>
        <w:numPr>
          <w:ilvl w:val="0"/>
          <w:numId w:val="5"/>
        </w:numPr>
        <w:rPr>
          <w:rFonts w:cs="Times New Roman"/>
          <w:b/>
        </w:rPr>
      </w:pPr>
      <w:r>
        <w:rPr>
          <w:rFonts w:cs="Times New Roman"/>
          <w:b/>
        </w:rPr>
        <w:t>Bottling</w:t>
      </w:r>
    </w:p>
    <w:p w:rsidR="0083646C" w:rsidRPr="005D2358" w:rsidRDefault="0083646C" w:rsidP="007D6B1B">
      <w:pPr>
        <w:pStyle w:val="BodyText"/>
        <w:rPr>
          <w:rFonts w:cs="Times New Roman"/>
          <w:sz w:val="8"/>
        </w:rPr>
      </w:pPr>
    </w:p>
    <w:p w:rsidR="0083646C" w:rsidRPr="007D6B1B" w:rsidRDefault="0083646C" w:rsidP="007D6B1B">
      <w:pPr>
        <w:pStyle w:val="BodyText"/>
        <w:rPr>
          <w:rFonts w:cs="Times New Roman"/>
        </w:rPr>
      </w:pPr>
      <w:r w:rsidRPr="007D6B1B">
        <w:rPr>
          <w:rFonts w:cs="Times New Roman"/>
        </w:rPr>
        <w:t xml:space="preserve">A vacuum - based bottle filling machine has been used to fill and pack the juice/syrup so that its shelf - life is increased. The juice/syrup should be filled in sterilized bottles to avoid fungus problems. </w:t>
      </w:r>
    </w:p>
    <w:p w:rsidR="0083646C" w:rsidRPr="005D2358" w:rsidRDefault="0083646C" w:rsidP="007D6B1B">
      <w:pPr>
        <w:pStyle w:val="BodyText"/>
        <w:ind w:left="360"/>
        <w:rPr>
          <w:rFonts w:cs="Times New Roman"/>
          <w:sz w:val="16"/>
          <w:szCs w:val="16"/>
        </w:rPr>
      </w:pPr>
    </w:p>
    <w:p w:rsidR="0083646C" w:rsidRPr="007D6B1B" w:rsidRDefault="005D2358" w:rsidP="007D6B1B">
      <w:pPr>
        <w:pStyle w:val="BodyText"/>
        <w:numPr>
          <w:ilvl w:val="0"/>
          <w:numId w:val="6"/>
        </w:numPr>
        <w:rPr>
          <w:rFonts w:cs="Times New Roman"/>
          <w:b/>
        </w:rPr>
      </w:pPr>
      <w:r>
        <w:rPr>
          <w:rFonts w:cs="Times New Roman"/>
          <w:b/>
        </w:rPr>
        <w:t>Capping</w:t>
      </w:r>
    </w:p>
    <w:p w:rsidR="0083646C" w:rsidRPr="005D2358" w:rsidRDefault="0083646C" w:rsidP="007D6B1B">
      <w:pPr>
        <w:pStyle w:val="BodyText"/>
        <w:ind w:left="1140"/>
        <w:rPr>
          <w:rFonts w:cs="Times New Roman"/>
          <w:sz w:val="12"/>
          <w:szCs w:val="16"/>
        </w:rPr>
      </w:pPr>
    </w:p>
    <w:p w:rsidR="0083646C" w:rsidRPr="007D6B1B" w:rsidRDefault="0083646C" w:rsidP="007D6B1B">
      <w:pPr>
        <w:pStyle w:val="BodyText"/>
        <w:rPr>
          <w:rFonts w:cs="Times New Roman"/>
        </w:rPr>
      </w:pPr>
      <w:r w:rsidRPr="007D6B1B">
        <w:rPr>
          <w:rFonts w:cs="Times New Roman"/>
        </w:rPr>
        <w:t>The bottles filled with the help of the bottling machine should be capped with a crown capping machine to make them air tight.</w:t>
      </w:r>
    </w:p>
    <w:p w:rsidR="0083646C" w:rsidRPr="005D2358" w:rsidRDefault="0083646C" w:rsidP="007D6B1B">
      <w:pPr>
        <w:pStyle w:val="BodyText"/>
        <w:rPr>
          <w:rFonts w:cs="Times New Roman"/>
          <w:sz w:val="10"/>
          <w:szCs w:val="16"/>
        </w:rPr>
      </w:pPr>
    </w:p>
    <w:p w:rsidR="0083646C" w:rsidRPr="007D6B1B" w:rsidRDefault="005D2358" w:rsidP="007D6B1B">
      <w:pPr>
        <w:pStyle w:val="BodyText"/>
        <w:numPr>
          <w:ilvl w:val="0"/>
          <w:numId w:val="7"/>
        </w:numPr>
        <w:rPr>
          <w:rFonts w:cs="Times New Roman"/>
          <w:b/>
        </w:rPr>
      </w:pPr>
      <w:r>
        <w:rPr>
          <w:rFonts w:cs="Times New Roman"/>
          <w:b/>
        </w:rPr>
        <w:t>Labeling</w:t>
      </w:r>
    </w:p>
    <w:p w:rsidR="0083646C" w:rsidRPr="005D2358" w:rsidRDefault="0083646C" w:rsidP="007D6B1B">
      <w:pPr>
        <w:pStyle w:val="BodyText"/>
        <w:ind w:left="1140"/>
        <w:rPr>
          <w:rFonts w:cs="Times New Roman"/>
          <w:sz w:val="16"/>
          <w:szCs w:val="16"/>
        </w:rPr>
      </w:pPr>
    </w:p>
    <w:p w:rsidR="0083646C" w:rsidRPr="007D6B1B" w:rsidRDefault="0083646C" w:rsidP="007D6B1B">
      <w:pPr>
        <w:pStyle w:val="BodyText"/>
        <w:rPr>
          <w:rFonts w:cs="Times New Roman"/>
        </w:rPr>
      </w:pPr>
      <w:r w:rsidRPr="007D6B1B">
        <w:rPr>
          <w:rFonts w:cs="Times New Roman"/>
        </w:rPr>
        <w:t>Capped bottles should be labeled properly. The label should give precise information about the juice/syrup ingredients, date of production and producer’s details. Then, packaging is performed automatically.</w:t>
      </w:r>
    </w:p>
    <w:p w:rsidR="00184F73" w:rsidRDefault="00184F73">
      <w:pPr>
        <w:spacing w:after="200" w:line="276" w:lineRule="auto"/>
        <w:rPr>
          <w:rFonts w:cs="Times New Roman"/>
        </w:rPr>
      </w:pPr>
      <w:r>
        <w:rPr>
          <w:rFonts w:cs="Times New Roman"/>
        </w:rPr>
        <w:br w:type="page"/>
      </w:r>
    </w:p>
    <w:p w:rsidR="0083646C" w:rsidRPr="007D6B1B" w:rsidRDefault="0083646C" w:rsidP="007D6B1B">
      <w:pPr>
        <w:pStyle w:val="BodyText"/>
        <w:rPr>
          <w:rFonts w:cs="Times New Roman"/>
        </w:rPr>
      </w:pPr>
    </w:p>
    <w:p w:rsidR="0083646C" w:rsidRPr="007D6B1B" w:rsidRDefault="0083646C" w:rsidP="007D6B1B">
      <w:pPr>
        <w:spacing w:line="360" w:lineRule="auto"/>
        <w:jc w:val="both"/>
        <w:rPr>
          <w:rFonts w:cs="Times New Roman"/>
          <w:b/>
        </w:rPr>
      </w:pPr>
      <w:r w:rsidRPr="007D6B1B">
        <w:rPr>
          <w:rFonts w:cs="Times New Roman"/>
          <w:b/>
        </w:rPr>
        <w:t>2.</w:t>
      </w:r>
      <w:r w:rsidRPr="007D6B1B">
        <w:rPr>
          <w:rFonts w:cs="Times New Roman"/>
          <w:b/>
        </w:rPr>
        <w:tab/>
        <w:t>Environmental Impact</w:t>
      </w:r>
    </w:p>
    <w:p w:rsidR="0083646C" w:rsidRPr="005D2358" w:rsidRDefault="0083646C" w:rsidP="007D6B1B">
      <w:pPr>
        <w:spacing w:line="360" w:lineRule="auto"/>
        <w:jc w:val="both"/>
        <w:rPr>
          <w:rFonts w:cs="Times New Roman"/>
          <w:b/>
          <w:sz w:val="16"/>
          <w:szCs w:val="16"/>
        </w:rPr>
      </w:pPr>
    </w:p>
    <w:p w:rsidR="0083646C" w:rsidRPr="007D6B1B" w:rsidRDefault="0083646C" w:rsidP="007D6B1B">
      <w:pPr>
        <w:tabs>
          <w:tab w:val="left" w:pos="-720"/>
        </w:tabs>
        <w:suppressAutoHyphens/>
        <w:spacing w:line="360" w:lineRule="auto"/>
        <w:jc w:val="both"/>
        <w:rPr>
          <w:rFonts w:cs="Times New Roman"/>
          <w:spacing w:val="-3"/>
        </w:rPr>
      </w:pPr>
      <w:r w:rsidRPr="007D6B1B">
        <w:rPr>
          <w:rFonts w:cs="Times New Roman"/>
          <w:spacing w:val="-3"/>
        </w:rPr>
        <w:t>The envisaged plant does not have any adverse impact on the environment. Thus the project is environment friendly.</w:t>
      </w:r>
    </w:p>
    <w:p w:rsidR="0083646C" w:rsidRPr="005D2358" w:rsidRDefault="0083646C" w:rsidP="007D6B1B">
      <w:pPr>
        <w:pStyle w:val="BodyText"/>
        <w:rPr>
          <w:rFonts w:cs="Times New Roman"/>
          <w:sz w:val="16"/>
          <w:szCs w:val="16"/>
        </w:rPr>
      </w:pPr>
    </w:p>
    <w:p w:rsidR="0083646C" w:rsidRPr="005D2358" w:rsidRDefault="0083646C" w:rsidP="007D6B1B">
      <w:pPr>
        <w:spacing w:line="360" w:lineRule="auto"/>
        <w:rPr>
          <w:rFonts w:cs="Times New Roman"/>
          <w:sz w:val="16"/>
          <w:szCs w:val="16"/>
        </w:rPr>
      </w:pPr>
    </w:p>
    <w:p w:rsidR="0083646C" w:rsidRPr="007D6B1B" w:rsidRDefault="0083646C" w:rsidP="007D6B1B">
      <w:pPr>
        <w:pStyle w:val="Heading2"/>
        <w:rPr>
          <w:rFonts w:cs="Times New Roman"/>
        </w:rPr>
      </w:pPr>
      <w:bookmarkStart w:id="8" w:name="_Toc369170861"/>
      <w:r w:rsidRPr="007D6B1B">
        <w:rPr>
          <w:rFonts w:cs="Times New Roman"/>
        </w:rPr>
        <w:t>B.</w:t>
      </w:r>
      <w:r w:rsidRPr="007D6B1B">
        <w:rPr>
          <w:rFonts w:cs="Times New Roman"/>
        </w:rPr>
        <w:tab/>
        <w:t>ENGINEERING</w:t>
      </w:r>
      <w:bookmarkEnd w:id="8"/>
    </w:p>
    <w:p w:rsidR="0083646C" w:rsidRPr="005D2358" w:rsidRDefault="0083646C" w:rsidP="007D6B1B">
      <w:pPr>
        <w:pStyle w:val="Heading2"/>
        <w:jc w:val="left"/>
        <w:rPr>
          <w:rFonts w:cs="Times New Roman"/>
          <w:sz w:val="16"/>
          <w:szCs w:val="16"/>
        </w:rPr>
      </w:pPr>
    </w:p>
    <w:p w:rsidR="0083646C" w:rsidRPr="007D6B1B" w:rsidRDefault="0083646C" w:rsidP="007D6B1B">
      <w:pPr>
        <w:pStyle w:val="Heading2"/>
        <w:tabs>
          <w:tab w:val="left" w:pos="720"/>
        </w:tabs>
        <w:jc w:val="left"/>
        <w:rPr>
          <w:rFonts w:cs="Times New Roman"/>
        </w:rPr>
      </w:pPr>
      <w:bookmarkStart w:id="9" w:name="_Toc369170862"/>
      <w:r w:rsidRPr="007D6B1B">
        <w:rPr>
          <w:rFonts w:cs="Times New Roman"/>
        </w:rPr>
        <w:t>1.</w:t>
      </w:r>
      <w:r w:rsidRPr="007D6B1B">
        <w:rPr>
          <w:rFonts w:cs="Times New Roman"/>
        </w:rPr>
        <w:tab/>
        <w:t>Machinery and Equipment</w:t>
      </w:r>
      <w:bookmarkEnd w:id="9"/>
    </w:p>
    <w:p w:rsidR="0083646C" w:rsidRPr="002C79D8" w:rsidRDefault="0083646C" w:rsidP="007D6B1B">
      <w:pPr>
        <w:spacing w:line="360" w:lineRule="auto"/>
        <w:jc w:val="both"/>
        <w:rPr>
          <w:rFonts w:cs="Times New Roman"/>
          <w:sz w:val="12"/>
          <w:szCs w:val="16"/>
        </w:rPr>
      </w:pPr>
    </w:p>
    <w:p w:rsidR="0083646C" w:rsidRPr="007D6B1B" w:rsidRDefault="0083646C" w:rsidP="007D6B1B">
      <w:pPr>
        <w:spacing w:line="360" w:lineRule="auto"/>
        <w:jc w:val="both"/>
        <w:rPr>
          <w:rFonts w:cs="Times New Roman"/>
        </w:rPr>
      </w:pPr>
      <w:r w:rsidRPr="007D6B1B">
        <w:rPr>
          <w:rFonts w:cs="Times New Roman"/>
        </w:rPr>
        <w:t>The list of plant machinery and equipment required for the envisaged project along with the estimated costs is indicated in Table 5.1</w:t>
      </w:r>
      <w:r w:rsidR="008D48E6">
        <w:rPr>
          <w:rFonts w:cs="Times New Roman"/>
        </w:rPr>
        <w:t>.</w:t>
      </w:r>
    </w:p>
    <w:p w:rsidR="002C79D8" w:rsidRPr="002C79D8" w:rsidRDefault="002C79D8" w:rsidP="007D6B1B">
      <w:pPr>
        <w:spacing w:line="360" w:lineRule="auto"/>
        <w:jc w:val="center"/>
        <w:rPr>
          <w:rFonts w:cs="Times New Roman"/>
          <w:b/>
          <w:bCs/>
          <w:sz w:val="14"/>
          <w:u w:val="single"/>
        </w:rPr>
      </w:pPr>
    </w:p>
    <w:p w:rsidR="00282A64" w:rsidRPr="007D6B1B" w:rsidRDefault="00282A64" w:rsidP="00733372">
      <w:pPr>
        <w:spacing w:after="200" w:line="276" w:lineRule="auto"/>
        <w:jc w:val="center"/>
        <w:rPr>
          <w:rFonts w:cs="Times New Roman"/>
          <w:b/>
          <w:bCs/>
          <w:u w:val="single"/>
        </w:rPr>
      </w:pPr>
      <w:r w:rsidRPr="007D6B1B">
        <w:rPr>
          <w:rFonts w:cs="Times New Roman"/>
          <w:b/>
          <w:bCs/>
          <w:u w:val="single"/>
        </w:rPr>
        <w:t>Table 5.1</w:t>
      </w:r>
    </w:p>
    <w:p w:rsidR="00282A64" w:rsidRDefault="005D2358" w:rsidP="00733372">
      <w:pPr>
        <w:spacing w:line="360" w:lineRule="auto"/>
        <w:ind w:left="720"/>
        <w:jc w:val="center"/>
        <w:rPr>
          <w:rFonts w:cs="Times New Roman"/>
          <w:b/>
          <w:bCs/>
          <w:u w:val="single"/>
        </w:rPr>
      </w:pPr>
      <w:r w:rsidRPr="007D6B1B">
        <w:rPr>
          <w:rFonts w:cs="Times New Roman"/>
          <w:b/>
          <w:bCs/>
          <w:u w:val="single"/>
        </w:rPr>
        <w:t>LIST OF MACHINERY A</w:t>
      </w:r>
      <w:r w:rsidR="008D48E6">
        <w:rPr>
          <w:rFonts w:cs="Times New Roman"/>
          <w:b/>
          <w:bCs/>
          <w:u w:val="single"/>
        </w:rPr>
        <w:t>ND EQUIPMENT AND ESTIMATED COST</w:t>
      </w:r>
    </w:p>
    <w:p w:rsidR="005D2358" w:rsidRPr="002C79D8" w:rsidRDefault="005D2358" w:rsidP="007D6B1B">
      <w:pPr>
        <w:spacing w:line="360" w:lineRule="auto"/>
        <w:ind w:left="720"/>
        <w:rPr>
          <w:rFonts w:cs="Times New Roman"/>
          <w:b/>
          <w:bCs/>
          <w:sz w:val="14"/>
          <w:u w:val="single"/>
        </w:rPr>
      </w:pPr>
    </w:p>
    <w:tbl>
      <w:tblPr>
        <w:tblW w:w="9620" w:type="dxa"/>
        <w:tblInd w:w="93" w:type="dxa"/>
        <w:tblLook w:val="04A0"/>
      </w:tblPr>
      <w:tblGrid>
        <w:gridCol w:w="959"/>
        <w:gridCol w:w="3160"/>
        <w:gridCol w:w="1140"/>
        <w:gridCol w:w="1180"/>
        <w:gridCol w:w="1105"/>
        <w:gridCol w:w="971"/>
        <w:gridCol w:w="1105"/>
      </w:tblGrid>
      <w:tr w:rsidR="005D2358" w:rsidRPr="005D2358" w:rsidTr="005D2358">
        <w:trPr>
          <w:trHeight w:val="615"/>
        </w:trPr>
        <w:tc>
          <w:tcPr>
            <w:tcW w:w="95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358" w:rsidRPr="005D2358" w:rsidRDefault="008D48E6" w:rsidP="005D2358">
            <w:pPr>
              <w:jc w:val="center"/>
              <w:rPr>
                <w:rFonts w:cs="Times New Roman"/>
                <w:b/>
                <w:bCs/>
                <w:color w:val="000000"/>
              </w:rPr>
            </w:pPr>
            <w:r>
              <w:rPr>
                <w:rFonts w:cs="Times New Roman"/>
                <w:b/>
                <w:bCs/>
                <w:color w:val="000000"/>
              </w:rPr>
              <w:t>Sr.</w:t>
            </w:r>
            <w:r w:rsidR="005D2358" w:rsidRPr="005D2358">
              <w:rPr>
                <w:rFonts w:cs="Times New Roman"/>
                <w:b/>
                <w:bCs/>
                <w:color w:val="000000"/>
              </w:rPr>
              <w:t xml:space="preserve"> </w:t>
            </w:r>
            <w:r w:rsidR="005D2358" w:rsidRPr="005D2358">
              <w:rPr>
                <w:rFonts w:cs="Times New Roman"/>
                <w:b/>
                <w:bCs/>
                <w:color w:val="000000"/>
              </w:rPr>
              <w:br/>
              <w:t>No.</w:t>
            </w:r>
          </w:p>
        </w:tc>
        <w:tc>
          <w:tcPr>
            <w:tcW w:w="316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Description</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358" w:rsidRPr="005D2358" w:rsidRDefault="005D2358" w:rsidP="005D2358">
            <w:pPr>
              <w:jc w:val="center"/>
              <w:rPr>
                <w:rFonts w:cs="Times New Roman"/>
                <w:b/>
                <w:bCs/>
                <w:color w:val="000000"/>
              </w:rPr>
            </w:pPr>
            <w:r w:rsidRPr="005D2358">
              <w:rPr>
                <w:rFonts w:cs="Times New Roman"/>
                <w:b/>
                <w:bCs/>
                <w:color w:val="000000"/>
              </w:rPr>
              <w:t>Unit of Measure</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358" w:rsidRPr="005D2358" w:rsidRDefault="005D2358" w:rsidP="005D2358">
            <w:pPr>
              <w:jc w:val="center"/>
              <w:rPr>
                <w:rFonts w:cs="Times New Roman"/>
                <w:b/>
                <w:bCs/>
                <w:color w:val="000000"/>
              </w:rPr>
            </w:pPr>
            <w:r w:rsidRPr="005D2358">
              <w:rPr>
                <w:rFonts w:cs="Times New Roman"/>
                <w:b/>
                <w:bCs/>
                <w:color w:val="000000"/>
              </w:rPr>
              <w:t>Required Qty</w:t>
            </w:r>
          </w:p>
        </w:tc>
        <w:tc>
          <w:tcPr>
            <w:tcW w:w="3181" w:type="dxa"/>
            <w:gridSpan w:val="3"/>
            <w:tcBorders>
              <w:top w:val="single" w:sz="8" w:space="0" w:color="auto"/>
              <w:left w:val="nil"/>
              <w:bottom w:val="single" w:sz="8" w:space="0" w:color="auto"/>
              <w:right w:val="single" w:sz="8" w:space="0" w:color="000000"/>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Cost, ('000 Birr)</w:t>
            </w:r>
          </w:p>
        </w:tc>
      </w:tr>
      <w:tr w:rsidR="005D2358" w:rsidRPr="005D2358" w:rsidTr="005D2358">
        <w:trPr>
          <w:trHeight w:val="330"/>
        </w:trPr>
        <w:tc>
          <w:tcPr>
            <w:tcW w:w="959" w:type="dxa"/>
            <w:vMerge/>
            <w:tcBorders>
              <w:top w:val="single" w:sz="8" w:space="0" w:color="auto"/>
              <w:left w:val="single" w:sz="8" w:space="0" w:color="auto"/>
              <w:bottom w:val="single" w:sz="8" w:space="0" w:color="000000"/>
              <w:right w:val="single" w:sz="8" w:space="0" w:color="auto"/>
            </w:tcBorders>
            <w:vAlign w:val="center"/>
            <w:hideMark/>
          </w:tcPr>
          <w:p w:rsidR="005D2358" w:rsidRPr="005D2358" w:rsidRDefault="005D2358" w:rsidP="005D2358">
            <w:pPr>
              <w:rPr>
                <w:rFonts w:cs="Times New Roman"/>
                <w:b/>
                <w:bCs/>
                <w:color w:val="000000"/>
              </w:rPr>
            </w:pP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5D2358" w:rsidRPr="005D2358" w:rsidRDefault="005D2358" w:rsidP="005D2358">
            <w:pPr>
              <w:rPr>
                <w:rFonts w:cs="Times New Roman"/>
                <w:b/>
                <w:bCs/>
                <w:color w:val="000000"/>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5D2358" w:rsidRPr="005D2358" w:rsidRDefault="005D2358" w:rsidP="005D2358">
            <w:pPr>
              <w:rPr>
                <w:rFonts w:cs="Times New Roman"/>
                <w:b/>
                <w:bCs/>
                <w:color w:val="000000"/>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5D2358" w:rsidRPr="005D2358" w:rsidRDefault="005D2358" w:rsidP="005D2358">
            <w:pPr>
              <w:rPr>
                <w:rFonts w:cs="Times New Roman"/>
                <w:b/>
                <w:bCs/>
                <w:color w:val="000000"/>
              </w:rPr>
            </w:pP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F.C.</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L.C.</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Total</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Intake equipment and bins</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350</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88</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438</w:t>
            </w:r>
          </w:p>
        </w:tc>
      </w:tr>
      <w:tr w:rsidR="005D2358" w:rsidRPr="005D2358" w:rsidTr="005D2358">
        <w:trPr>
          <w:trHeight w:val="645"/>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Inspection, washing, and sizing equipment</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315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79</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394</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Rasper</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175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44</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219</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4</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Juice extractor</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245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306</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Finisher</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210</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53</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263</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Pasteurizer</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280</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70</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350</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7</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Filler and sealer</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315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79</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394</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Cooling machine</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245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306</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9</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Labeler</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245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306</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Centrifuge</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210</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53</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263</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11</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Vessels,  with 2 pumps</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210</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53</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263</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12</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Boiler</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245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306</w:t>
            </w:r>
          </w:p>
        </w:tc>
      </w:tr>
      <w:tr w:rsidR="005D2358" w:rsidRPr="005D2358" w:rsidTr="005D2358">
        <w:trPr>
          <w:trHeight w:val="330"/>
        </w:trPr>
        <w:tc>
          <w:tcPr>
            <w:tcW w:w="959"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13</w:t>
            </w:r>
          </w:p>
        </w:tc>
        <w:tc>
          <w:tcPr>
            <w:tcW w:w="3160"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Conveying unit</w:t>
            </w:r>
          </w:p>
        </w:tc>
        <w:tc>
          <w:tcPr>
            <w:tcW w:w="114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210</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53</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263</w:t>
            </w:r>
          </w:p>
        </w:tc>
      </w:tr>
      <w:tr w:rsidR="005D2358" w:rsidRPr="005D2358" w:rsidTr="005D2358">
        <w:trPr>
          <w:trHeight w:val="330"/>
        </w:trPr>
        <w:tc>
          <w:tcPr>
            <w:tcW w:w="959" w:type="dxa"/>
            <w:tcBorders>
              <w:top w:val="nil"/>
              <w:left w:val="single" w:sz="8" w:space="0" w:color="auto"/>
              <w:bottom w:val="nil"/>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14</w:t>
            </w:r>
          </w:p>
        </w:tc>
        <w:tc>
          <w:tcPr>
            <w:tcW w:w="3160" w:type="dxa"/>
            <w:tcBorders>
              <w:top w:val="nil"/>
              <w:left w:val="single" w:sz="8" w:space="0" w:color="auto"/>
              <w:bottom w:val="nil"/>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Laboratory equipment</w:t>
            </w:r>
          </w:p>
        </w:tc>
        <w:tc>
          <w:tcPr>
            <w:tcW w:w="1140" w:type="dxa"/>
            <w:tcBorders>
              <w:top w:val="nil"/>
              <w:left w:val="nil"/>
              <w:bottom w:val="nil"/>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set</w:t>
            </w:r>
          </w:p>
        </w:tc>
        <w:tc>
          <w:tcPr>
            <w:tcW w:w="1180" w:type="dxa"/>
            <w:tcBorders>
              <w:top w:val="nil"/>
              <w:left w:val="nil"/>
              <w:bottom w:val="nil"/>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245</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61</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306</w:t>
            </w:r>
          </w:p>
        </w:tc>
      </w:tr>
      <w:tr w:rsidR="005D2358" w:rsidRPr="005D2358" w:rsidTr="005D2358">
        <w:trPr>
          <w:trHeight w:val="330"/>
        </w:trPr>
        <w:tc>
          <w:tcPr>
            <w:tcW w:w="6439"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Total</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3,500</w:t>
            </w:r>
          </w:p>
        </w:tc>
        <w:tc>
          <w:tcPr>
            <w:tcW w:w="971"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875</w:t>
            </w:r>
          </w:p>
        </w:tc>
        <w:tc>
          <w:tcPr>
            <w:tcW w:w="1105"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4,375</w:t>
            </w:r>
          </w:p>
        </w:tc>
      </w:tr>
    </w:tbl>
    <w:p w:rsidR="00282A64" w:rsidRPr="007D6B1B" w:rsidRDefault="00282A64" w:rsidP="007D6B1B">
      <w:pPr>
        <w:spacing w:line="360" w:lineRule="auto"/>
        <w:rPr>
          <w:rFonts w:cs="Times New Roman"/>
        </w:rPr>
      </w:pPr>
    </w:p>
    <w:p w:rsidR="0083646C" w:rsidRPr="007D6B1B" w:rsidRDefault="0083646C" w:rsidP="007D6B1B">
      <w:pPr>
        <w:pStyle w:val="Heading1"/>
        <w:spacing w:line="360" w:lineRule="auto"/>
        <w:rPr>
          <w:rFonts w:cs="Times New Roman"/>
        </w:rPr>
      </w:pPr>
      <w:bookmarkStart w:id="10" w:name="_Toc369170863"/>
      <w:r w:rsidRPr="007D6B1B">
        <w:rPr>
          <w:rFonts w:cs="Times New Roman"/>
        </w:rPr>
        <w:lastRenderedPageBreak/>
        <w:t>2.</w:t>
      </w:r>
      <w:r w:rsidRPr="007D6B1B">
        <w:rPr>
          <w:rFonts w:cs="Times New Roman"/>
        </w:rPr>
        <w:tab/>
        <w:t xml:space="preserve">Land, Buildings and Civil </w:t>
      </w:r>
      <w:r w:rsidR="008D48E6" w:rsidRPr="007D6B1B">
        <w:rPr>
          <w:rFonts w:cs="Times New Roman"/>
        </w:rPr>
        <w:t>W</w:t>
      </w:r>
      <w:r w:rsidRPr="007D6B1B">
        <w:rPr>
          <w:rFonts w:cs="Times New Roman"/>
        </w:rPr>
        <w:t>orks</w:t>
      </w:r>
      <w:bookmarkEnd w:id="10"/>
    </w:p>
    <w:p w:rsidR="0083646C" w:rsidRPr="005D2358" w:rsidRDefault="0083646C" w:rsidP="007D6B1B">
      <w:pPr>
        <w:spacing w:line="360" w:lineRule="auto"/>
        <w:rPr>
          <w:rFonts w:cs="Times New Roman"/>
          <w:sz w:val="16"/>
          <w:szCs w:val="16"/>
        </w:rPr>
      </w:pPr>
    </w:p>
    <w:p w:rsidR="005D2358" w:rsidRDefault="0083646C" w:rsidP="007D6B1B">
      <w:pPr>
        <w:spacing w:line="360" w:lineRule="auto"/>
        <w:jc w:val="both"/>
        <w:rPr>
          <w:rFonts w:cs="Times New Roman"/>
        </w:rPr>
      </w:pPr>
      <w:r w:rsidRPr="007D6B1B">
        <w:rPr>
          <w:rFonts w:cs="Times New Roman"/>
        </w:rPr>
        <w:t>The total land requirement of the envisaged project is 1,</w:t>
      </w:r>
      <w:r w:rsidR="005D2358">
        <w:rPr>
          <w:rFonts w:cs="Times New Roman"/>
        </w:rPr>
        <w:t>5</w:t>
      </w:r>
      <w:r w:rsidRPr="007D6B1B">
        <w:rPr>
          <w:rFonts w:cs="Times New Roman"/>
        </w:rPr>
        <w:t>00</w:t>
      </w:r>
      <w:r w:rsidR="005D2358">
        <w:rPr>
          <w:rFonts w:cs="Times New Roman"/>
        </w:rPr>
        <w:t xml:space="preserve"> </w:t>
      </w:r>
      <w:r w:rsidRPr="007D6B1B">
        <w:rPr>
          <w:rFonts w:cs="Times New Roman"/>
        </w:rPr>
        <w:t>m</w:t>
      </w:r>
      <w:r w:rsidRPr="007D6B1B">
        <w:rPr>
          <w:rFonts w:cs="Times New Roman"/>
          <w:vertAlign w:val="superscript"/>
        </w:rPr>
        <w:t>2</w:t>
      </w:r>
      <w:r w:rsidRPr="007D6B1B">
        <w:rPr>
          <w:rFonts w:cs="Times New Roman"/>
        </w:rPr>
        <w:t xml:space="preserve">, out of which 1,000 square meters is a built-up area. The construction cost of buildings and civil works at the rate of Birr 4,500 per square meter is estimated at Birr 4.5 million. </w:t>
      </w:r>
    </w:p>
    <w:p w:rsidR="005D2358" w:rsidRPr="005D2358" w:rsidRDefault="005D2358" w:rsidP="007D6B1B">
      <w:pPr>
        <w:spacing w:line="360" w:lineRule="auto"/>
        <w:jc w:val="both"/>
        <w:rPr>
          <w:rFonts w:cs="Times New Roman"/>
          <w:sz w:val="16"/>
          <w:szCs w:val="16"/>
        </w:rPr>
      </w:pPr>
    </w:p>
    <w:p w:rsidR="005D2358" w:rsidRPr="00125050" w:rsidRDefault="005D2358" w:rsidP="00D85EA3">
      <w:pPr>
        <w:spacing w:after="240" w:line="360" w:lineRule="auto"/>
        <w:jc w:val="both"/>
      </w:pPr>
      <w:r w:rsidRPr="00125050">
        <w:t xml:space="preserve">According to the Federal Legislation on the Lease Holding of Urban Land </w:t>
      </w:r>
      <w:r w:rsidR="00D85EA3">
        <w:t>(Proclamation No 721/2004</w:t>
      </w:r>
      <w:r w:rsidR="00D85EA3" w:rsidRPr="00912797">
        <w:t>)</w:t>
      </w:r>
      <w:r w:rsidR="00D85EA3">
        <w:t xml:space="preserve"> </w:t>
      </w:r>
      <w:r w:rsidRPr="00125050">
        <w:t>in principle, urban land permit by lease is on auction or negotiation basis, however, the time and condition of applying the proclamation shall be determined by the concerned regional or city government depending on the level of development.</w:t>
      </w:r>
    </w:p>
    <w:p w:rsidR="005D2358" w:rsidRPr="00D85EA3" w:rsidRDefault="005D2358" w:rsidP="005D2358">
      <w:pPr>
        <w:spacing w:line="360" w:lineRule="auto"/>
        <w:jc w:val="both"/>
        <w:rPr>
          <w:sz w:val="8"/>
          <w:szCs w:val="16"/>
        </w:rPr>
      </w:pPr>
    </w:p>
    <w:p w:rsidR="005D2358" w:rsidRPr="00125050" w:rsidRDefault="005D2358" w:rsidP="005D2358">
      <w:pPr>
        <w:spacing w:line="360" w:lineRule="auto"/>
        <w:jc w:val="both"/>
        <w:rPr>
          <w:sz w:val="2"/>
        </w:rPr>
      </w:pPr>
    </w:p>
    <w:p w:rsidR="005D2358" w:rsidRPr="00733372" w:rsidRDefault="005D2358" w:rsidP="005D2358">
      <w:pPr>
        <w:spacing w:line="360" w:lineRule="auto"/>
        <w:jc w:val="both"/>
        <w:rPr>
          <w:highlight w:val="yellow"/>
        </w:rPr>
      </w:pPr>
      <w:r w:rsidRPr="00125050">
        <w:t xml:space="preserve">The legislation has also set the maximum on lease period and the payment of lease prices. The lease period ranges from 99 years for education, cultural research  health, sport,  NGO, religious and residential area to 80 years for industry and 70 years for trade while the lease payment period ranges from 10 years to 60 years based on the towns grade and  type of investment. </w:t>
      </w:r>
    </w:p>
    <w:p w:rsidR="005D2358" w:rsidRPr="00733372" w:rsidRDefault="005D2358" w:rsidP="005D2358">
      <w:pPr>
        <w:spacing w:line="360" w:lineRule="auto"/>
        <w:jc w:val="both"/>
        <w:rPr>
          <w:sz w:val="16"/>
          <w:szCs w:val="16"/>
          <w:highlight w:val="yellow"/>
        </w:rPr>
      </w:pPr>
    </w:p>
    <w:p w:rsidR="005D2358" w:rsidRPr="00733372" w:rsidRDefault="005D2358" w:rsidP="005D2358">
      <w:pPr>
        <w:spacing w:line="360" w:lineRule="auto"/>
        <w:jc w:val="both"/>
        <w:rPr>
          <w:highlight w:val="yellow"/>
        </w:rPr>
      </w:pPr>
      <w:r w:rsidRPr="00125050">
        <w:t>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w:t>
      </w:r>
      <w:r w:rsidRPr="00733372">
        <w:rPr>
          <w:highlight w:val="yellow"/>
        </w:rPr>
        <w:t xml:space="preserve"> </w:t>
      </w:r>
    </w:p>
    <w:p w:rsidR="005D2358" w:rsidRPr="00733372" w:rsidRDefault="005D2358" w:rsidP="005D2358">
      <w:pPr>
        <w:spacing w:line="360" w:lineRule="auto"/>
        <w:jc w:val="both"/>
        <w:rPr>
          <w:sz w:val="16"/>
          <w:szCs w:val="16"/>
          <w:highlight w:val="yellow"/>
        </w:rPr>
      </w:pPr>
    </w:p>
    <w:p w:rsidR="005D2358" w:rsidRPr="00733372" w:rsidRDefault="005D2358" w:rsidP="005D2358">
      <w:pPr>
        <w:spacing w:line="360" w:lineRule="auto"/>
        <w:jc w:val="both"/>
        <w:rPr>
          <w:sz w:val="2"/>
          <w:highlight w:val="yellow"/>
        </w:rPr>
      </w:pPr>
    </w:p>
    <w:p w:rsidR="005D2358" w:rsidRPr="00125050" w:rsidRDefault="005D2358" w:rsidP="005D2358">
      <w:pPr>
        <w:spacing w:line="360" w:lineRule="auto"/>
        <w:jc w:val="both"/>
      </w:pPr>
      <w:r w:rsidRPr="00125050">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5D2358" w:rsidRPr="00125050" w:rsidRDefault="005D2358" w:rsidP="005D2358">
      <w:pPr>
        <w:spacing w:line="360" w:lineRule="auto"/>
        <w:jc w:val="both"/>
        <w:rPr>
          <w:sz w:val="16"/>
          <w:szCs w:val="16"/>
        </w:rPr>
      </w:pPr>
    </w:p>
    <w:p w:rsidR="005D2358" w:rsidRPr="00125050" w:rsidRDefault="005D2358" w:rsidP="005D2358">
      <w:pPr>
        <w:spacing w:line="360" w:lineRule="auto"/>
        <w:jc w:val="both"/>
        <w:rPr>
          <w:sz w:val="2"/>
        </w:rPr>
      </w:pPr>
    </w:p>
    <w:p w:rsidR="005D2358" w:rsidRPr="00125050" w:rsidRDefault="005D2358" w:rsidP="005D2358">
      <w:pPr>
        <w:spacing w:line="360" w:lineRule="auto"/>
        <w:jc w:val="both"/>
        <w:rPr>
          <w:color w:val="000000"/>
        </w:rPr>
      </w:pPr>
      <w:r w:rsidRPr="00125050">
        <w:t xml:space="preserve">In Addis Ababa the City’s Land Administration and Development Authority is directly responsible in dealing with matters concerning land.  However, regarding the manufacturing sector, </w:t>
      </w:r>
      <w:r w:rsidRPr="00125050">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5D2358" w:rsidRPr="00733372" w:rsidRDefault="005D2358" w:rsidP="005D2358">
      <w:pPr>
        <w:spacing w:line="360" w:lineRule="auto"/>
        <w:jc w:val="both"/>
        <w:rPr>
          <w:color w:val="000000"/>
          <w:sz w:val="16"/>
          <w:szCs w:val="16"/>
          <w:highlight w:val="yellow"/>
        </w:rPr>
      </w:pPr>
    </w:p>
    <w:p w:rsidR="005D2358" w:rsidRPr="00733372" w:rsidRDefault="005D2358" w:rsidP="005D2358">
      <w:pPr>
        <w:spacing w:line="360" w:lineRule="auto"/>
        <w:jc w:val="both"/>
        <w:rPr>
          <w:color w:val="000000"/>
          <w:sz w:val="2"/>
          <w:highlight w:val="yellow"/>
        </w:rPr>
      </w:pPr>
    </w:p>
    <w:p w:rsidR="005D2358" w:rsidRPr="00125050" w:rsidRDefault="005D2358" w:rsidP="005D2358">
      <w:pPr>
        <w:spacing w:line="360" w:lineRule="auto"/>
        <w:jc w:val="both"/>
        <w:rPr>
          <w:color w:val="000000"/>
        </w:rPr>
      </w:pPr>
      <w:r w:rsidRPr="00125050">
        <w:rPr>
          <w:color w:val="000000"/>
        </w:rPr>
        <w:t>Regarding land allocation of industrial zones if the land requirement of the project is b</w:t>
      </w:r>
      <w:r w:rsidR="007C4B2B">
        <w:rPr>
          <w:color w:val="000000"/>
        </w:rPr>
        <w:t>e</w:t>
      </w:r>
      <w:r w:rsidRPr="00125050">
        <w:rPr>
          <w:color w:val="000000"/>
        </w:rPr>
        <w:t>low 5000 m</w:t>
      </w:r>
      <w:r w:rsidRPr="00125050">
        <w:rPr>
          <w:color w:val="000000"/>
          <w:vertAlign w:val="superscript"/>
        </w:rPr>
        <w:t>2</w:t>
      </w:r>
      <w:r w:rsidR="001C57D4">
        <w:rPr>
          <w:color w:val="000000"/>
        </w:rPr>
        <w:t>,</w:t>
      </w:r>
      <w:r w:rsidRPr="00125050">
        <w:rPr>
          <w:color w:val="000000"/>
          <w:vertAlign w:val="superscript"/>
        </w:rPr>
        <w:t xml:space="preserve"> </w:t>
      </w:r>
      <w:r w:rsidRPr="00125050">
        <w:rPr>
          <w:color w:val="000000"/>
        </w:rPr>
        <w:t>the land lease request is evaluated and decided upon by the Industrial Zone Development and Coordination Committee of the City’s Investment Authority. However, if the land request is above 5,000 m</w:t>
      </w:r>
      <w:r w:rsidRPr="00125050">
        <w:rPr>
          <w:color w:val="000000"/>
          <w:vertAlign w:val="superscript"/>
        </w:rPr>
        <w:t>2</w:t>
      </w:r>
      <w:r w:rsidRPr="00125050">
        <w:rPr>
          <w:color w:val="000000"/>
        </w:rPr>
        <w:t xml:space="preserve"> the request is evaluated by the City’s Investment Authority and </w:t>
      </w:r>
      <w:r w:rsidR="008D48E6" w:rsidRPr="00125050">
        <w:rPr>
          <w:color w:val="000000"/>
        </w:rPr>
        <w:t>passed with</w:t>
      </w:r>
      <w:r w:rsidRPr="00125050">
        <w:rPr>
          <w:color w:val="000000"/>
        </w:rPr>
        <w:t xml:space="preserve"> recommendation to the Land Development and Administration Authority for decision, while the lease price is the same for both cases. </w:t>
      </w:r>
    </w:p>
    <w:p w:rsidR="005D2358" w:rsidRPr="00125050" w:rsidRDefault="005D2358" w:rsidP="005D2358">
      <w:pPr>
        <w:spacing w:line="360" w:lineRule="auto"/>
        <w:jc w:val="both"/>
        <w:rPr>
          <w:color w:val="000000"/>
          <w:sz w:val="16"/>
          <w:szCs w:val="16"/>
        </w:rPr>
      </w:pPr>
    </w:p>
    <w:p w:rsidR="005D2358" w:rsidRPr="00125050" w:rsidRDefault="005D2358" w:rsidP="005D2358">
      <w:pPr>
        <w:spacing w:line="360" w:lineRule="auto"/>
        <w:jc w:val="both"/>
        <w:rPr>
          <w:sz w:val="2"/>
        </w:rPr>
      </w:pPr>
    </w:p>
    <w:p w:rsidR="005D2358" w:rsidRPr="00125050" w:rsidRDefault="005D2358" w:rsidP="005D2358">
      <w:pPr>
        <w:spacing w:line="360" w:lineRule="auto"/>
        <w:jc w:val="both"/>
      </w:pPr>
      <w:r w:rsidRPr="00125050">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5D2358" w:rsidRPr="00125050" w:rsidRDefault="005D2358" w:rsidP="005D2358">
      <w:pPr>
        <w:spacing w:line="360" w:lineRule="auto"/>
        <w:jc w:val="both"/>
        <w:rPr>
          <w:sz w:val="16"/>
          <w:szCs w:val="16"/>
        </w:rPr>
      </w:pPr>
    </w:p>
    <w:p w:rsidR="005D2358" w:rsidRPr="00125050" w:rsidRDefault="005D2358" w:rsidP="005D2358">
      <w:pPr>
        <w:spacing w:line="360" w:lineRule="auto"/>
        <w:jc w:val="both"/>
      </w:pPr>
      <w:r w:rsidRPr="00125050">
        <w:t>The new regulation classified the city into three zones. The first Zone is Central Market District Zone, which is classified in five levels and the floor land lease price ranges from Birr 1,686 to Birr 894 per m</w:t>
      </w:r>
      <w:r w:rsidRPr="00125050">
        <w:rPr>
          <w:vertAlign w:val="superscript"/>
        </w:rPr>
        <w:t>2</w:t>
      </w:r>
      <w:r w:rsidRPr="00125050">
        <w:t>. The rate for Central Market District Zone will be applicable in most areas of the city that are considered to be main business areas that entertain high level of business activities.</w:t>
      </w:r>
    </w:p>
    <w:p w:rsidR="005D2358" w:rsidRPr="00125050" w:rsidRDefault="005D2358" w:rsidP="005D2358">
      <w:pPr>
        <w:spacing w:line="360" w:lineRule="auto"/>
        <w:jc w:val="both"/>
        <w:rPr>
          <w:sz w:val="16"/>
          <w:szCs w:val="16"/>
        </w:rPr>
      </w:pPr>
    </w:p>
    <w:p w:rsidR="005D2358" w:rsidRPr="00125050" w:rsidRDefault="005D2358" w:rsidP="005D2358">
      <w:pPr>
        <w:spacing w:line="360" w:lineRule="auto"/>
        <w:jc w:val="both"/>
      </w:pPr>
      <w:r w:rsidRPr="00125050">
        <w:t>The second zone, Transitional Zone, will also have five levels and the floor land lease price ranges from Birr 1,035 to Birr 555 per m</w:t>
      </w:r>
      <w:r w:rsidRPr="00125050">
        <w:rPr>
          <w:vertAlign w:val="superscript"/>
        </w:rPr>
        <w:t>2</w:t>
      </w:r>
      <w:r w:rsidRPr="00125050">
        <w:t xml:space="preserve"> .This zone includes places that are surrounding the city and are occupied by mainly residential units and industries. </w:t>
      </w:r>
    </w:p>
    <w:p w:rsidR="005D2358" w:rsidRPr="00125050" w:rsidRDefault="005D2358" w:rsidP="005D2358">
      <w:pPr>
        <w:spacing w:line="360" w:lineRule="auto"/>
        <w:jc w:val="both"/>
        <w:rPr>
          <w:sz w:val="16"/>
          <w:szCs w:val="16"/>
        </w:rPr>
      </w:pPr>
    </w:p>
    <w:p w:rsidR="005D2358" w:rsidRDefault="005D2358" w:rsidP="005D2358">
      <w:pPr>
        <w:spacing w:line="360" w:lineRule="auto"/>
        <w:jc w:val="both"/>
      </w:pPr>
      <w:r w:rsidRPr="00125050">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125050">
        <w:rPr>
          <w:vertAlign w:val="superscript"/>
        </w:rPr>
        <w:t xml:space="preserve">2 </w:t>
      </w:r>
      <w:r w:rsidRPr="00125050">
        <w:t>(see Table 5.2).</w:t>
      </w:r>
    </w:p>
    <w:p w:rsidR="00D85EA3" w:rsidRDefault="00D85EA3" w:rsidP="005D2358">
      <w:pPr>
        <w:spacing w:line="360" w:lineRule="auto"/>
        <w:jc w:val="both"/>
      </w:pPr>
    </w:p>
    <w:p w:rsidR="00D85EA3" w:rsidRDefault="00D85EA3" w:rsidP="005D2358">
      <w:pPr>
        <w:spacing w:line="360" w:lineRule="auto"/>
        <w:jc w:val="both"/>
      </w:pPr>
    </w:p>
    <w:p w:rsidR="00D85EA3" w:rsidRDefault="00D85EA3" w:rsidP="005D2358">
      <w:pPr>
        <w:spacing w:line="360" w:lineRule="auto"/>
        <w:jc w:val="both"/>
      </w:pPr>
    </w:p>
    <w:p w:rsidR="00D85EA3" w:rsidRDefault="00D85EA3" w:rsidP="005D2358">
      <w:pPr>
        <w:spacing w:line="360" w:lineRule="auto"/>
        <w:jc w:val="both"/>
      </w:pPr>
    </w:p>
    <w:p w:rsidR="00D85EA3" w:rsidRDefault="00D85EA3" w:rsidP="005D2358">
      <w:pPr>
        <w:spacing w:line="360" w:lineRule="auto"/>
        <w:jc w:val="both"/>
      </w:pPr>
    </w:p>
    <w:p w:rsidR="00D85EA3" w:rsidRDefault="00D85EA3" w:rsidP="005D2358">
      <w:pPr>
        <w:spacing w:line="360" w:lineRule="auto"/>
        <w:jc w:val="both"/>
      </w:pPr>
    </w:p>
    <w:p w:rsidR="00D85EA3" w:rsidRPr="00733372" w:rsidRDefault="00D85EA3" w:rsidP="005D2358">
      <w:pPr>
        <w:spacing w:line="360" w:lineRule="auto"/>
        <w:jc w:val="both"/>
        <w:rPr>
          <w:highlight w:val="yellow"/>
        </w:rPr>
      </w:pPr>
    </w:p>
    <w:p w:rsidR="005D2358" w:rsidRPr="00125050" w:rsidRDefault="005D2358" w:rsidP="005D2358">
      <w:pPr>
        <w:spacing w:line="360" w:lineRule="auto"/>
        <w:jc w:val="center"/>
        <w:rPr>
          <w:b/>
          <w:u w:val="single"/>
        </w:rPr>
      </w:pPr>
      <w:r w:rsidRPr="00125050">
        <w:rPr>
          <w:b/>
          <w:u w:val="single"/>
        </w:rPr>
        <w:lastRenderedPageBreak/>
        <w:t>Table 5.2</w:t>
      </w:r>
    </w:p>
    <w:p w:rsidR="005D2358" w:rsidRPr="00125050" w:rsidRDefault="005D2358" w:rsidP="005D2358">
      <w:pPr>
        <w:spacing w:line="360" w:lineRule="auto"/>
        <w:jc w:val="center"/>
        <w:rPr>
          <w:b/>
          <w:u w:val="single"/>
        </w:rPr>
      </w:pPr>
      <w:r w:rsidRPr="00125050">
        <w:rPr>
          <w:b/>
          <w:u w:val="single"/>
        </w:rPr>
        <w:t>NEW LAND LEASE FLOOR PRICE FOR PLOTS IN ADDIS ABABA</w:t>
      </w:r>
    </w:p>
    <w:tbl>
      <w:tblPr>
        <w:tblW w:w="4720" w:type="dxa"/>
        <w:jc w:val="center"/>
        <w:tblLook w:val="04A0"/>
      </w:tblPr>
      <w:tblGrid>
        <w:gridCol w:w="2280"/>
        <w:gridCol w:w="960"/>
        <w:gridCol w:w="1480"/>
      </w:tblGrid>
      <w:tr w:rsidR="005D2358" w:rsidRPr="00125050" w:rsidTr="00125050">
        <w:trPr>
          <w:trHeight w:hRule="exact" w:val="757"/>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58" w:rsidRPr="00125050" w:rsidRDefault="005D2358" w:rsidP="00184F73">
            <w:pPr>
              <w:jc w:val="center"/>
              <w:rPr>
                <w:b/>
                <w:color w:val="000000"/>
              </w:rPr>
            </w:pPr>
            <w:r w:rsidRPr="00125050">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b/>
                <w:color w:val="000000"/>
              </w:rPr>
            </w:pPr>
            <w:r w:rsidRPr="00125050">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b/>
                <w:color w:val="000000"/>
              </w:rPr>
            </w:pPr>
            <w:r w:rsidRPr="00125050">
              <w:rPr>
                <w:b/>
                <w:color w:val="000000"/>
              </w:rPr>
              <w:t xml:space="preserve">Floor </w:t>
            </w:r>
            <w:r w:rsidR="008D48E6" w:rsidRPr="00125050">
              <w:rPr>
                <w:b/>
                <w:color w:val="000000"/>
              </w:rPr>
              <w:t>P</w:t>
            </w:r>
            <w:r w:rsidRPr="00125050">
              <w:rPr>
                <w:b/>
                <w:color w:val="000000"/>
              </w:rPr>
              <w:t>rice/m</w:t>
            </w:r>
            <w:r w:rsidRPr="00125050">
              <w:rPr>
                <w:b/>
                <w:color w:val="000000"/>
                <w:vertAlign w:val="superscript"/>
              </w:rPr>
              <w:t>2</w:t>
            </w:r>
          </w:p>
        </w:tc>
      </w:tr>
      <w:tr w:rsidR="005D2358" w:rsidRPr="00125050" w:rsidTr="009C559B">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358" w:rsidRPr="00125050" w:rsidRDefault="005D2358" w:rsidP="00184F73">
            <w:pPr>
              <w:jc w:val="center"/>
              <w:rPr>
                <w:color w:val="000000"/>
              </w:rPr>
            </w:pPr>
            <w:r w:rsidRPr="00125050">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w:t>
            </w:r>
            <w:r w:rsidRPr="00125050">
              <w:rPr>
                <w:color w:val="000000"/>
                <w:vertAlign w:val="superscript"/>
              </w:rPr>
              <w:t>st</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1686</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2</w:t>
            </w:r>
            <w:r w:rsidRPr="00125050">
              <w:rPr>
                <w:color w:val="000000"/>
                <w:vertAlign w:val="superscript"/>
              </w:rPr>
              <w:t>nd</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1535</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3</w:t>
            </w:r>
            <w:r w:rsidRPr="00125050">
              <w:rPr>
                <w:color w:val="000000"/>
                <w:vertAlign w:val="superscript"/>
              </w:rPr>
              <w:t>rd</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1323</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4</w:t>
            </w:r>
            <w:r w:rsidRPr="00125050">
              <w:rPr>
                <w:color w:val="000000"/>
                <w:vertAlign w:val="superscript"/>
              </w:rPr>
              <w:t>th</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1085</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5</w:t>
            </w:r>
            <w:r w:rsidRPr="00125050">
              <w:rPr>
                <w:color w:val="000000"/>
                <w:vertAlign w:val="superscript"/>
              </w:rPr>
              <w:t>th</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894</w:t>
            </w:r>
          </w:p>
        </w:tc>
      </w:tr>
      <w:tr w:rsidR="005D2358" w:rsidRPr="00125050" w:rsidTr="009C559B">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358" w:rsidRPr="00125050" w:rsidRDefault="005D2358" w:rsidP="00184F73">
            <w:pPr>
              <w:jc w:val="center"/>
              <w:rPr>
                <w:color w:val="000000"/>
              </w:rPr>
            </w:pPr>
            <w:r w:rsidRPr="00125050">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w:t>
            </w:r>
            <w:r w:rsidRPr="00125050">
              <w:rPr>
                <w:color w:val="000000"/>
                <w:vertAlign w:val="superscript"/>
              </w:rPr>
              <w:t>st</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1035</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2</w:t>
            </w:r>
            <w:r w:rsidRPr="00125050">
              <w:rPr>
                <w:color w:val="000000"/>
                <w:vertAlign w:val="superscript"/>
              </w:rPr>
              <w:t>nd</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935</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3</w:t>
            </w:r>
            <w:r w:rsidRPr="00125050">
              <w:rPr>
                <w:color w:val="000000"/>
                <w:vertAlign w:val="superscript"/>
              </w:rPr>
              <w:t>rd</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809</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4</w:t>
            </w:r>
            <w:r w:rsidRPr="00125050">
              <w:rPr>
                <w:color w:val="000000"/>
                <w:vertAlign w:val="superscript"/>
              </w:rPr>
              <w:t>th</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685</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5</w:t>
            </w:r>
            <w:r w:rsidRPr="00125050">
              <w:rPr>
                <w:color w:val="000000"/>
                <w:vertAlign w:val="superscript"/>
              </w:rPr>
              <w:t>th</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555</w:t>
            </w:r>
          </w:p>
        </w:tc>
      </w:tr>
      <w:tr w:rsidR="005D2358" w:rsidRPr="00125050" w:rsidTr="009C559B">
        <w:trPr>
          <w:trHeight w:hRule="exact" w:val="432"/>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2358" w:rsidRPr="00125050" w:rsidRDefault="005D2358" w:rsidP="00184F73">
            <w:pPr>
              <w:jc w:val="center"/>
              <w:rPr>
                <w:color w:val="000000"/>
              </w:rPr>
            </w:pPr>
            <w:r w:rsidRPr="00125050">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w:t>
            </w:r>
            <w:r w:rsidRPr="00125050">
              <w:rPr>
                <w:color w:val="000000"/>
                <w:vertAlign w:val="superscript"/>
              </w:rPr>
              <w:t>st</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355</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2</w:t>
            </w:r>
            <w:r w:rsidRPr="00125050">
              <w:rPr>
                <w:color w:val="000000"/>
                <w:vertAlign w:val="superscript"/>
              </w:rPr>
              <w:t>nd</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299</w:t>
            </w:r>
          </w:p>
        </w:tc>
      </w:tr>
      <w:tr w:rsidR="005D2358" w:rsidRPr="00125050"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3</w:t>
            </w:r>
            <w:r w:rsidRPr="00125050">
              <w:rPr>
                <w:color w:val="000000"/>
                <w:vertAlign w:val="superscript"/>
              </w:rPr>
              <w:t>rd</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217</w:t>
            </w:r>
          </w:p>
        </w:tc>
      </w:tr>
      <w:tr w:rsidR="005D2358" w:rsidRPr="00733372" w:rsidTr="009C559B">
        <w:trPr>
          <w:trHeight w:hRule="exact" w:val="432"/>
          <w:jc w:val="center"/>
        </w:trPr>
        <w:tc>
          <w:tcPr>
            <w:tcW w:w="2280" w:type="dxa"/>
            <w:vMerge/>
            <w:tcBorders>
              <w:top w:val="nil"/>
              <w:left w:val="single" w:sz="4" w:space="0" w:color="auto"/>
              <w:bottom w:val="single" w:sz="4" w:space="0" w:color="auto"/>
              <w:right w:val="single" w:sz="4" w:space="0" w:color="auto"/>
            </w:tcBorders>
            <w:vAlign w:val="center"/>
            <w:hideMark/>
          </w:tcPr>
          <w:p w:rsidR="005D2358" w:rsidRPr="00125050" w:rsidRDefault="005D2358" w:rsidP="00184F73">
            <w:pPr>
              <w:rPr>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4</w:t>
            </w:r>
            <w:r w:rsidRPr="00125050">
              <w:rPr>
                <w:color w:val="000000"/>
                <w:vertAlign w:val="superscript"/>
              </w:rPr>
              <w:t>th</w:t>
            </w:r>
            <w:r w:rsidRPr="00125050">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5D2358" w:rsidRPr="00125050" w:rsidRDefault="005D2358" w:rsidP="00184F73">
            <w:pPr>
              <w:jc w:val="center"/>
              <w:rPr>
                <w:color w:val="000000"/>
              </w:rPr>
            </w:pPr>
            <w:r w:rsidRPr="00125050">
              <w:rPr>
                <w:color w:val="000000"/>
              </w:rPr>
              <w:t>191</w:t>
            </w:r>
          </w:p>
        </w:tc>
      </w:tr>
    </w:tbl>
    <w:p w:rsidR="005D2358" w:rsidRPr="00733372" w:rsidRDefault="005D2358" w:rsidP="005D2358">
      <w:pPr>
        <w:spacing w:line="360" w:lineRule="auto"/>
        <w:jc w:val="both"/>
        <w:rPr>
          <w:highlight w:val="yellow"/>
        </w:rPr>
      </w:pPr>
    </w:p>
    <w:p w:rsidR="005D2358" w:rsidRPr="00125050" w:rsidRDefault="005D2358" w:rsidP="005D2358">
      <w:pPr>
        <w:spacing w:line="360" w:lineRule="auto"/>
        <w:jc w:val="both"/>
      </w:pPr>
      <w:r w:rsidRPr="00125050">
        <w:t>Accordingly, in order to estimate the land lease cost of the project profiles it is assumed that all new manufacturing projects will be located in industrial zones located in expansion zones. Therefore, for the profile a land lease rate of Birr 266 per m</w:t>
      </w:r>
      <w:r w:rsidRPr="00125050">
        <w:rPr>
          <w:vertAlign w:val="superscript"/>
        </w:rPr>
        <w:t xml:space="preserve">2 </w:t>
      </w:r>
      <w:r w:rsidRPr="00125050">
        <w:t xml:space="preserve">which is equivalent to the average floor price of plots located in expansion zone is adopted. </w:t>
      </w:r>
    </w:p>
    <w:p w:rsidR="005D2358" w:rsidRPr="00125050" w:rsidRDefault="005D2358" w:rsidP="005D2358">
      <w:pPr>
        <w:spacing w:line="360" w:lineRule="auto"/>
        <w:jc w:val="both"/>
        <w:rPr>
          <w:sz w:val="16"/>
          <w:szCs w:val="16"/>
        </w:rPr>
      </w:pPr>
    </w:p>
    <w:p w:rsidR="005D2358" w:rsidRPr="00125050" w:rsidRDefault="005D2358" w:rsidP="005D2358">
      <w:pPr>
        <w:spacing w:line="360" w:lineRule="auto"/>
        <w:jc w:val="both"/>
        <w:rPr>
          <w:sz w:val="2"/>
        </w:rPr>
      </w:pPr>
    </w:p>
    <w:p w:rsidR="005D2358" w:rsidRDefault="005D2358" w:rsidP="005D2358">
      <w:pPr>
        <w:spacing w:line="360" w:lineRule="auto"/>
        <w:jc w:val="both"/>
        <w:rPr>
          <w:highlight w:val="yellow"/>
        </w:rPr>
      </w:pPr>
      <w:r w:rsidRPr="00125050">
        <w:t>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w:t>
      </w:r>
      <w:r w:rsidRPr="00733372">
        <w:rPr>
          <w:highlight w:val="yellow"/>
        </w:rPr>
        <w:t xml:space="preserve">  </w:t>
      </w:r>
    </w:p>
    <w:p w:rsidR="00D85EA3" w:rsidRDefault="00D85EA3" w:rsidP="005D2358">
      <w:pPr>
        <w:spacing w:line="360" w:lineRule="auto"/>
        <w:jc w:val="both"/>
        <w:rPr>
          <w:highlight w:val="yellow"/>
        </w:rPr>
      </w:pPr>
    </w:p>
    <w:p w:rsidR="00D85EA3" w:rsidRDefault="00D85EA3" w:rsidP="005D2358">
      <w:pPr>
        <w:spacing w:line="360" w:lineRule="auto"/>
        <w:jc w:val="both"/>
        <w:rPr>
          <w:highlight w:val="yellow"/>
        </w:rPr>
      </w:pPr>
    </w:p>
    <w:p w:rsidR="00D85EA3" w:rsidRPr="00733372" w:rsidRDefault="00D85EA3" w:rsidP="005D2358">
      <w:pPr>
        <w:spacing w:line="360" w:lineRule="auto"/>
        <w:jc w:val="both"/>
        <w:rPr>
          <w:highlight w:val="yellow"/>
        </w:rPr>
      </w:pPr>
    </w:p>
    <w:p w:rsidR="005D2358" w:rsidRPr="00733372" w:rsidRDefault="005D2358" w:rsidP="005D2358">
      <w:pPr>
        <w:spacing w:line="360" w:lineRule="auto"/>
        <w:jc w:val="center"/>
        <w:rPr>
          <w:b/>
          <w:sz w:val="2"/>
          <w:highlight w:val="yellow"/>
          <w:u w:val="single"/>
        </w:rPr>
      </w:pPr>
    </w:p>
    <w:p w:rsidR="005D2358" w:rsidRPr="00125050" w:rsidRDefault="005D2358" w:rsidP="005D2358">
      <w:pPr>
        <w:spacing w:line="360" w:lineRule="auto"/>
        <w:jc w:val="center"/>
        <w:rPr>
          <w:b/>
          <w:u w:val="single"/>
        </w:rPr>
      </w:pPr>
      <w:r w:rsidRPr="00125050">
        <w:rPr>
          <w:b/>
          <w:u w:val="single"/>
        </w:rPr>
        <w:t>Table 5.3</w:t>
      </w:r>
    </w:p>
    <w:p w:rsidR="005D2358" w:rsidRPr="00125050" w:rsidRDefault="005D2358" w:rsidP="005D2358">
      <w:pPr>
        <w:spacing w:line="360" w:lineRule="auto"/>
        <w:jc w:val="center"/>
        <w:rPr>
          <w:b/>
          <w:u w:val="single"/>
        </w:rPr>
      </w:pPr>
      <w:r w:rsidRPr="00125050">
        <w:rPr>
          <w:b/>
          <w:u w:val="single"/>
        </w:rPr>
        <w:t xml:space="preserve">INCENTIVES FOR LEASE PAYMENT OF INDUSTRIAL PROJECTS </w:t>
      </w:r>
    </w:p>
    <w:tbl>
      <w:tblPr>
        <w:tblW w:w="6458" w:type="dxa"/>
        <w:jc w:val="center"/>
        <w:tblLook w:val="0000"/>
      </w:tblPr>
      <w:tblGrid>
        <w:gridCol w:w="1796"/>
        <w:gridCol w:w="1220"/>
        <w:gridCol w:w="2080"/>
        <w:gridCol w:w="1362"/>
      </w:tblGrid>
      <w:tr w:rsidR="005D2358" w:rsidRPr="00125050" w:rsidTr="001C57D4">
        <w:trPr>
          <w:trHeight w:hRule="exact" w:val="1135"/>
          <w:jc w:val="center"/>
        </w:trPr>
        <w:tc>
          <w:tcPr>
            <w:tcW w:w="1796" w:type="dxa"/>
            <w:tcBorders>
              <w:top w:val="single" w:sz="4" w:space="0" w:color="auto"/>
              <w:left w:val="single" w:sz="4" w:space="0" w:color="auto"/>
              <w:bottom w:val="single" w:sz="4" w:space="0" w:color="auto"/>
              <w:right w:val="single" w:sz="4" w:space="0" w:color="auto"/>
            </w:tcBorders>
            <w:noWrap/>
          </w:tcPr>
          <w:p w:rsidR="005D2358" w:rsidRPr="00125050" w:rsidRDefault="005D2358" w:rsidP="00125050">
            <w:pPr>
              <w:spacing w:line="360" w:lineRule="auto"/>
              <w:jc w:val="center"/>
              <w:rPr>
                <w:b/>
              </w:rPr>
            </w:pPr>
            <w:r w:rsidRPr="00125050">
              <w:rPr>
                <w:b/>
              </w:rPr>
              <w:t>Scored</w:t>
            </w:r>
            <w:r w:rsidR="008D48E6" w:rsidRPr="00125050">
              <w:rPr>
                <w:b/>
              </w:rPr>
              <w:t xml:space="preserve"> Point</w:t>
            </w:r>
          </w:p>
        </w:tc>
        <w:tc>
          <w:tcPr>
            <w:tcW w:w="1220" w:type="dxa"/>
            <w:tcBorders>
              <w:top w:val="single" w:sz="4" w:space="0" w:color="auto"/>
              <w:left w:val="nil"/>
              <w:bottom w:val="single" w:sz="4" w:space="0" w:color="auto"/>
              <w:right w:val="single" w:sz="4" w:space="0" w:color="auto"/>
            </w:tcBorders>
            <w:noWrap/>
          </w:tcPr>
          <w:p w:rsidR="005D2358" w:rsidRPr="00125050" w:rsidRDefault="005D2358" w:rsidP="00125050">
            <w:pPr>
              <w:spacing w:line="360" w:lineRule="auto"/>
              <w:jc w:val="center"/>
              <w:rPr>
                <w:b/>
              </w:rPr>
            </w:pPr>
            <w:r w:rsidRPr="00125050">
              <w:rPr>
                <w:b/>
              </w:rPr>
              <w:t xml:space="preserve">Grace </w:t>
            </w:r>
            <w:r w:rsidR="008D48E6" w:rsidRPr="00125050">
              <w:rPr>
                <w:b/>
              </w:rPr>
              <w:t>Period</w:t>
            </w:r>
          </w:p>
        </w:tc>
        <w:tc>
          <w:tcPr>
            <w:tcW w:w="2080" w:type="dxa"/>
            <w:tcBorders>
              <w:top w:val="single" w:sz="4" w:space="0" w:color="auto"/>
              <w:left w:val="nil"/>
              <w:bottom w:val="single" w:sz="4" w:space="0" w:color="auto"/>
              <w:right w:val="single" w:sz="4" w:space="0" w:color="auto"/>
            </w:tcBorders>
          </w:tcPr>
          <w:p w:rsidR="005D2358" w:rsidRPr="00125050" w:rsidRDefault="001C57D4" w:rsidP="00125050">
            <w:pPr>
              <w:spacing w:line="360" w:lineRule="auto"/>
              <w:jc w:val="center"/>
              <w:rPr>
                <w:b/>
              </w:rPr>
            </w:pPr>
            <w:r>
              <w:rPr>
                <w:b/>
              </w:rPr>
              <w:t>Payment Completion</w:t>
            </w:r>
            <w:r w:rsidR="005D2358" w:rsidRPr="00125050">
              <w:rPr>
                <w:b/>
              </w:rPr>
              <w:br/>
              <w:t xml:space="preserve"> Period</w:t>
            </w:r>
          </w:p>
        </w:tc>
        <w:tc>
          <w:tcPr>
            <w:tcW w:w="1362" w:type="dxa"/>
            <w:tcBorders>
              <w:top w:val="single" w:sz="4" w:space="0" w:color="auto"/>
              <w:left w:val="nil"/>
              <w:bottom w:val="single" w:sz="4" w:space="0" w:color="auto"/>
              <w:right w:val="single" w:sz="4" w:space="0" w:color="auto"/>
            </w:tcBorders>
          </w:tcPr>
          <w:p w:rsidR="005D2358" w:rsidRPr="00125050" w:rsidRDefault="005D2358" w:rsidP="00125050">
            <w:pPr>
              <w:spacing w:line="360" w:lineRule="auto"/>
              <w:jc w:val="center"/>
              <w:rPr>
                <w:b/>
              </w:rPr>
            </w:pPr>
            <w:r w:rsidRPr="00125050">
              <w:rPr>
                <w:b/>
              </w:rPr>
              <w:t>Down</w:t>
            </w:r>
            <w:r w:rsidRPr="00125050">
              <w:rPr>
                <w:b/>
              </w:rPr>
              <w:br/>
              <w:t xml:space="preserve"> </w:t>
            </w:r>
            <w:r w:rsidR="00125050">
              <w:rPr>
                <w:b/>
              </w:rPr>
              <w:t>P</w:t>
            </w:r>
            <w:r w:rsidRPr="00125050">
              <w:rPr>
                <w:b/>
              </w:rPr>
              <w:t>ayment</w:t>
            </w:r>
          </w:p>
        </w:tc>
      </w:tr>
      <w:tr w:rsidR="005D2358" w:rsidRPr="00125050" w:rsidTr="00125050">
        <w:trPr>
          <w:trHeight w:hRule="exact" w:val="288"/>
          <w:jc w:val="center"/>
        </w:trPr>
        <w:tc>
          <w:tcPr>
            <w:tcW w:w="1796" w:type="dxa"/>
            <w:tcBorders>
              <w:top w:val="nil"/>
              <w:left w:val="single" w:sz="4" w:space="0" w:color="auto"/>
              <w:bottom w:val="single" w:sz="4" w:space="0" w:color="auto"/>
              <w:right w:val="single" w:sz="4" w:space="0" w:color="auto"/>
            </w:tcBorders>
            <w:noWrap/>
            <w:vAlign w:val="bottom"/>
          </w:tcPr>
          <w:p w:rsidR="005D2358" w:rsidRPr="00125050" w:rsidRDefault="005D2358" w:rsidP="00184F73">
            <w:pPr>
              <w:spacing w:line="360" w:lineRule="auto"/>
              <w:jc w:val="both"/>
            </w:pPr>
            <w:r w:rsidRPr="00125050">
              <w:t>Above 75%</w:t>
            </w:r>
          </w:p>
        </w:tc>
        <w:tc>
          <w:tcPr>
            <w:tcW w:w="1220"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5 Years</w:t>
            </w:r>
          </w:p>
        </w:tc>
        <w:tc>
          <w:tcPr>
            <w:tcW w:w="2080"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30 Years</w:t>
            </w:r>
          </w:p>
        </w:tc>
        <w:tc>
          <w:tcPr>
            <w:tcW w:w="1362"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10%</w:t>
            </w:r>
          </w:p>
        </w:tc>
      </w:tr>
      <w:tr w:rsidR="005D2358" w:rsidRPr="00125050" w:rsidTr="00125050">
        <w:trPr>
          <w:trHeight w:hRule="exact" w:val="288"/>
          <w:jc w:val="center"/>
        </w:trPr>
        <w:tc>
          <w:tcPr>
            <w:tcW w:w="1796" w:type="dxa"/>
            <w:tcBorders>
              <w:top w:val="nil"/>
              <w:left w:val="single" w:sz="4" w:space="0" w:color="auto"/>
              <w:bottom w:val="single" w:sz="4" w:space="0" w:color="auto"/>
              <w:right w:val="single" w:sz="4" w:space="0" w:color="auto"/>
            </w:tcBorders>
            <w:noWrap/>
            <w:vAlign w:val="bottom"/>
          </w:tcPr>
          <w:p w:rsidR="005D2358" w:rsidRPr="00125050" w:rsidRDefault="005D2358" w:rsidP="00184F73">
            <w:pPr>
              <w:spacing w:line="360" w:lineRule="auto"/>
              <w:jc w:val="both"/>
            </w:pPr>
            <w:r w:rsidRPr="00125050">
              <w:t>From 50 - 75%</w:t>
            </w:r>
          </w:p>
        </w:tc>
        <w:tc>
          <w:tcPr>
            <w:tcW w:w="1220"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5 Years</w:t>
            </w:r>
          </w:p>
        </w:tc>
        <w:tc>
          <w:tcPr>
            <w:tcW w:w="2080"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28 Years</w:t>
            </w:r>
          </w:p>
        </w:tc>
        <w:tc>
          <w:tcPr>
            <w:tcW w:w="1362"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10%</w:t>
            </w:r>
          </w:p>
        </w:tc>
      </w:tr>
      <w:tr w:rsidR="005D2358" w:rsidRPr="00125050" w:rsidTr="00125050">
        <w:trPr>
          <w:trHeight w:hRule="exact" w:val="288"/>
          <w:jc w:val="center"/>
        </w:trPr>
        <w:tc>
          <w:tcPr>
            <w:tcW w:w="1796" w:type="dxa"/>
            <w:tcBorders>
              <w:top w:val="nil"/>
              <w:left w:val="single" w:sz="4" w:space="0" w:color="auto"/>
              <w:bottom w:val="single" w:sz="4" w:space="0" w:color="auto"/>
              <w:right w:val="single" w:sz="4" w:space="0" w:color="auto"/>
            </w:tcBorders>
            <w:noWrap/>
            <w:vAlign w:val="bottom"/>
          </w:tcPr>
          <w:p w:rsidR="005D2358" w:rsidRPr="00125050" w:rsidRDefault="005D2358" w:rsidP="00184F73">
            <w:pPr>
              <w:spacing w:line="360" w:lineRule="auto"/>
              <w:jc w:val="both"/>
            </w:pPr>
            <w:r w:rsidRPr="00125050">
              <w:t>From 25 - 49%</w:t>
            </w:r>
          </w:p>
        </w:tc>
        <w:tc>
          <w:tcPr>
            <w:tcW w:w="1220"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4 Years</w:t>
            </w:r>
          </w:p>
        </w:tc>
        <w:tc>
          <w:tcPr>
            <w:tcW w:w="2080"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25 Years</w:t>
            </w:r>
          </w:p>
        </w:tc>
        <w:tc>
          <w:tcPr>
            <w:tcW w:w="1362" w:type="dxa"/>
            <w:tcBorders>
              <w:top w:val="nil"/>
              <w:left w:val="nil"/>
              <w:bottom w:val="single" w:sz="4" w:space="0" w:color="auto"/>
              <w:right w:val="single" w:sz="4" w:space="0" w:color="auto"/>
            </w:tcBorders>
            <w:noWrap/>
            <w:vAlign w:val="bottom"/>
          </w:tcPr>
          <w:p w:rsidR="005D2358" w:rsidRPr="00125050" w:rsidRDefault="005D2358" w:rsidP="00184F73">
            <w:pPr>
              <w:spacing w:line="360" w:lineRule="auto"/>
              <w:jc w:val="both"/>
            </w:pPr>
            <w:r w:rsidRPr="00125050">
              <w:t>10%</w:t>
            </w:r>
          </w:p>
        </w:tc>
      </w:tr>
    </w:tbl>
    <w:p w:rsidR="005D2358" w:rsidRPr="00125050" w:rsidRDefault="005D2358" w:rsidP="005D2358">
      <w:pPr>
        <w:spacing w:line="360" w:lineRule="auto"/>
        <w:jc w:val="both"/>
        <w:rPr>
          <w:sz w:val="8"/>
        </w:rPr>
      </w:pPr>
    </w:p>
    <w:p w:rsidR="005D2358" w:rsidRPr="00125050" w:rsidRDefault="005D2358" w:rsidP="005D2358">
      <w:pPr>
        <w:spacing w:line="360" w:lineRule="auto"/>
        <w:jc w:val="both"/>
        <w:rPr>
          <w:sz w:val="16"/>
          <w:szCs w:val="16"/>
        </w:rPr>
      </w:pPr>
    </w:p>
    <w:p w:rsidR="00A75CC8" w:rsidRPr="006C5EE8" w:rsidRDefault="005D2358" w:rsidP="00A75CC8">
      <w:pPr>
        <w:spacing w:line="360" w:lineRule="auto"/>
        <w:jc w:val="both"/>
      </w:pPr>
      <w:r w:rsidRPr="00125050">
        <w:t xml:space="preserve">For the purpose of this project profile the average i.e. five years grace period, 28 years payment completion period and 10% down payment is used. </w:t>
      </w:r>
      <w:r w:rsidR="00A75CC8" w:rsidRPr="006C5EE8">
        <w:t>The</w:t>
      </w:r>
      <w:r w:rsidR="00A75CC8">
        <w:t xml:space="preserve"> land lease </w:t>
      </w:r>
      <w:r w:rsidR="00A75CC8" w:rsidRPr="006C5EE8">
        <w:t>period for industry is 60 years.</w:t>
      </w:r>
    </w:p>
    <w:p w:rsidR="00A75CC8" w:rsidRPr="00136252" w:rsidRDefault="00A75CC8" w:rsidP="00A75CC8">
      <w:pPr>
        <w:spacing w:line="360" w:lineRule="auto"/>
        <w:jc w:val="both"/>
        <w:rPr>
          <w:sz w:val="16"/>
          <w:szCs w:val="16"/>
        </w:rPr>
      </w:pPr>
    </w:p>
    <w:p w:rsidR="00A75CC8" w:rsidRDefault="00A75CC8" w:rsidP="00A75CC8">
      <w:pPr>
        <w:spacing w:line="360" w:lineRule="auto"/>
        <w:jc w:val="both"/>
        <w:rPr>
          <w:iCs/>
        </w:rPr>
      </w:pPr>
      <w:r w:rsidRPr="006C5EE8">
        <w:rPr>
          <w:iCs/>
        </w:rPr>
        <w:t xml:space="preserve">Accordingly, the total </w:t>
      </w:r>
      <w:r>
        <w:rPr>
          <w:iCs/>
        </w:rPr>
        <w:t xml:space="preserve">land </w:t>
      </w:r>
      <w:r w:rsidRPr="006C5EE8">
        <w:rPr>
          <w:iCs/>
        </w:rPr>
        <w:t>lease cost</w:t>
      </w:r>
      <w:r>
        <w:rPr>
          <w:iCs/>
        </w:rPr>
        <w:t xml:space="preserve"> at a </w:t>
      </w:r>
      <w:r w:rsidRPr="006C5EE8">
        <w:rPr>
          <w:iCs/>
        </w:rPr>
        <w:t>rate of Birr 266 per m</w:t>
      </w:r>
      <w:r w:rsidRPr="006C5EE8">
        <w:rPr>
          <w:iCs/>
          <w:vertAlign w:val="superscript"/>
        </w:rPr>
        <w:t>2</w:t>
      </w:r>
      <w:r w:rsidRPr="006C5EE8">
        <w:rPr>
          <w:iCs/>
        </w:rPr>
        <w:t xml:space="preserve"> is estimated at Birr </w:t>
      </w:r>
      <w:r>
        <w:rPr>
          <w:iCs/>
        </w:rPr>
        <w:t>399,000</w:t>
      </w:r>
      <w:r w:rsidRPr="006C5EE8">
        <w:rPr>
          <w:iCs/>
        </w:rPr>
        <w:t xml:space="preserve"> of which 10% or Birr </w:t>
      </w:r>
      <w:r>
        <w:rPr>
          <w:iCs/>
        </w:rPr>
        <w:t>39,900</w:t>
      </w:r>
      <w:r w:rsidRPr="006C5EE8">
        <w:rPr>
          <w:iCs/>
        </w:rPr>
        <w:t xml:space="preserve"> will be paid in advance. The remaining Birr </w:t>
      </w:r>
      <w:r>
        <w:rPr>
          <w:iCs/>
        </w:rPr>
        <w:t>359,100</w:t>
      </w:r>
      <w:r w:rsidRPr="006C5EE8">
        <w:rPr>
          <w:iCs/>
        </w:rPr>
        <w:t xml:space="preserve"> will be paid in equal installments with in 28 years i.e. Birr </w:t>
      </w:r>
      <w:r>
        <w:rPr>
          <w:iCs/>
        </w:rPr>
        <w:t>12,825</w:t>
      </w:r>
      <w:r w:rsidRPr="006C5EE8">
        <w:rPr>
          <w:iCs/>
        </w:rPr>
        <w:t xml:space="preserve"> annually. </w:t>
      </w:r>
    </w:p>
    <w:p w:rsidR="00A75CC8" w:rsidRDefault="00A75CC8" w:rsidP="00A75CC8">
      <w:pPr>
        <w:spacing w:line="360" w:lineRule="auto"/>
        <w:jc w:val="both"/>
        <w:rPr>
          <w:iCs/>
        </w:rPr>
      </w:pPr>
    </w:p>
    <w:p w:rsidR="00E0532D" w:rsidRDefault="00E0532D" w:rsidP="000604C2">
      <w:pPr>
        <w:spacing w:line="360" w:lineRule="auto"/>
        <w:jc w:val="both"/>
      </w:pPr>
      <w:r w:rsidRPr="008D5ED3">
        <w:rPr>
          <w:b/>
        </w:rPr>
        <w:t>NB</w:t>
      </w:r>
      <w:r>
        <w:t xml:space="preserve">: The land issue in the above statement narrates or shows only Addis Ababa’s city administration land lease price, policy and regulations. </w:t>
      </w:r>
    </w:p>
    <w:p w:rsidR="00E0532D" w:rsidRDefault="00E0532D" w:rsidP="000604C2">
      <w:pPr>
        <w:spacing w:line="360" w:lineRule="auto"/>
        <w:jc w:val="both"/>
      </w:pPr>
      <w:r>
        <w:t>Accordingly the project profile prepared based on the land lease price of Addis Ababa region.</w:t>
      </w:r>
    </w:p>
    <w:p w:rsidR="00E0532D" w:rsidRDefault="00E0532D" w:rsidP="000604C2">
      <w:pPr>
        <w:spacing w:line="360" w:lineRule="auto"/>
        <w:jc w:val="both"/>
      </w:pPr>
      <w:r>
        <w:t>To know land lease price, police and regulation of other regional state of the country updated information is available at Ethiopian Investment Agency’s website www</w:t>
      </w:r>
      <w:r w:rsidRPr="00D35DB8">
        <w:t>.eia</w:t>
      </w:r>
      <w:r>
        <w:t>.gov.et on the factor cost.</w:t>
      </w:r>
    </w:p>
    <w:p w:rsidR="00E0532D" w:rsidRDefault="00E0532D" w:rsidP="00E0532D">
      <w:pPr>
        <w:spacing w:line="360" w:lineRule="auto"/>
      </w:pPr>
    </w:p>
    <w:p w:rsidR="005D2358" w:rsidRPr="005D2358" w:rsidRDefault="005D2358" w:rsidP="00A75CC8">
      <w:pPr>
        <w:spacing w:line="360" w:lineRule="auto"/>
        <w:jc w:val="both"/>
        <w:rPr>
          <w:iCs/>
          <w:sz w:val="16"/>
        </w:rPr>
      </w:pPr>
    </w:p>
    <w:p w:rsidR="0083646C" w:rsidRPr="007D6B1B" w:rsidRDefault="0083646C" w:rsidP="000604C2">
      <w:pPr>
        <w:pStyle w:val="Heading1"/>
      </w:pPr>
      <w:bookmarkStart w:id="11" w:name="_Toc369170864"/>
      <w:r w:rsidRPr="007D6B1B">
        <w:t>VI.</w:t>
      </w:r>
      <w:r w:rsidRPr="007D6B1B">
        <w:tab/>
      </w:r>
      <w:r w:rsidR="005D2358" w:rsidRPr="000604C2">
        <w:t>HUMAN</w:t>
      </w:r>
      <w:r w:rsidR="005D2358">
        <w:t xml:space="preserve"> RESOURCE </w:t>
      </w:r>
      <w:r w:rsidR="005D2358" w:rsidRPr="007D6B1B">
        <w:t>AND</w:t>
      </w:r>
      <w:r w:rsidRPr="007D6B1B">
        <w:t xml:space="preserve"> TRAINING REQUIREMENT</w:t>
      </w:r>
      <w:bookmarkEnd w:id="11"/>
    </w:p>
    <w:p w:rsidR="0083646C" w:rsidRPr="005D2358" w:rsidRDefault="0083646C" w:rsidP="007D6B1B">
      <w:pPr>
        <w:pStyle w:val="Heading1"/>
        <w:spacing w:line="360" w:lineRule="auto"/>
        <w:rPr>
          <w:rFonts w:cs="Times New Roman"/>
          <w:sz w:val="14"/>
        </w:rPr>
      </w:pPr>
    </w:p>
    <w:p w:rsidR="0083646C" w:rsidRPr="007D6B1B" w:rsidRDefault="0083646C" w:rsidP="007D6B1B">
      <w:pPr>
        <w:pStyle w:val="Heading1"/>
        <w:spacing w:line="360" w:lineRule="auto"/>
        <w:rPr>
          <w:rFonts w:cs="Times New Roman"/>
        </w:rPr>
      </w:pPr>
      <w:bookmarkStart w:id="12" w:name="_Toc369170865"/>
      <w:r w:rsidRPr="007D6B1B">
        <w:rPr>
          <w:rFonts w:cs="Times New Roman"/>
        </w:rPr>
        <w:t>A.</w:t>
      </w:r>
      <w:r w:rsidRPr="007D6B1B">
        <w:rPr>
          <w:rFonts w:cs="Times New Roman"/>
        </w:rPr>
        <w:tab/>
      </w:r>
      <w:r w:rsidR="005D2358">
        <w:rPr>
          <w:rFonts w:cs="Times New Roman"/>
        </w:rPr>
        <w:t xml:space="preserve">HUMAN RESOURCE </w:t>
      </w:r>
      <w:r w:rsidR="005D2358" w:rsidRPr="007D6B1B">
        <w:rPr>
          <w:rFonts w:cs="Times New Roman"/>
        </w:rPr>
        <w:t>REQUIREMENT</w:t>
      </w:r>
      <w:bookmarkEnd w:id="12"/>
    </w:p>
    <w:p w:rsidR="0083646C" w:rsidRPr="005D2358" w:rsidRDefault="0083646C" w:rsidP="007D6B1B">
      <w:pPr>
        <w:pStyle w:val="Heading1"/>
        <w:spacing w:line="360" w:lineRule="auto"/>
        <w:rPr>
          <w:rFonts w:cs="Times New Roman"/>
          <w:sz w:val="16"/>
        </w:rPr>
      </w:pPr>
    </w:p>
    <w:p w:rsidR="0083646C" w:rsidRDefault="0083646C" w:rsidP="005D2358">
      <w:pPr>
        <w:spacing w:line="360" w:lineRule="auto"/>
        <w:jc w:val="both"/>
        <w:rPr>
          <w:rFonts w:cs="Times New Roman"/>
        </w:rPr>
      </w:pPr>
      <w:r w:rsidRPr="007D6B1B">
        <w:rPr>
          <w:rFonts w:cs="Times New Roman"/>
        </w:rPr>
        <w:t xml:space="preserve">The total </w:t>
      </w:r>
      <w:r w:rsidR="005A0A73">
        <w:rPr>
          <w:rFonts w:cs="Times New Roman"/>
        </w:rPr>
        <w:t>human resource</w:t>
      </w:r>
      <w:r w:rsidR="005A0A73" w:rsidRPr="007D6B1B">
        <w:rPr>
          <w:rFonts w:cs="Times New Roman"/>
        </w:rPr>
        <w:t xml:space="preserve"> required for the envisaged project</w:t>
      </w:r>
      <w:r w:rsidR="005A0A73">
        <w:rPr>
          <w:rFonts w:cs="Times New Roman"/>
        </w:rPr>
        <w:t xml:space="preserve"> is</w:t>
      </w:r>
      <w:r w:rsidRPr="007D6B1B">
        <w:rPr>
          <w:rFonts w:cs="Times New Roman"/>
        </w:rPr>
        <w:t xml:space="preserve"> 37 persons. The </w:t>
      </w:r>
      <w:r w:rsidR="005A0A73">
        <w:rPr>
          <w:rFonts w:cs="Times New Roman"/>
        </w:rPr>
        <w:t>human resource</w:t>
      </w:r>
      <w:r w:rsidRPr="007D6B1B">
        <w:rPr>
          <w:rFonts w:cs="Times New Roman"/>
        </w:rPr>
        <w:t xml:space="preserve"> requirement along with the annual estimated labor cost including fringe benefits is shown in Table 6.1</w:t>
      </w:r>
      <w:r w:rsidR="00D85EA3">
        <w:rPr>
          <w:rFonts w:cs="Times New Roman"/>
        </w:rPr>
        <w:t>.</w:t>
      </w:r>
    </w:p>
    <w:p w:rsidR="00D85EA3" w:rsidRDefault="00D85EA3" w:rsidP="005D2358">
      <w:pPr>
        <w:spacing w:line="360" w:lineRule="auto"/>
        <w:jc w:val="both"/>
        <w:rPr>
          <w:rFonts w:cs="Times New Roman"/>
        </w:rPr>
      </w:pPr>
    </w:p>
    <w:p w:rsidR="00D85EA3" w:rsidRDefault="00D85EA3" w:rsidP="005D2358">
      <w:pPr>
        <w:spacing w:line="360" w:lineRule="auto"/>
        <w:jc w:val="both"/>
        <w:rPr>
          <w:rFonts w:cs="Times New Roman"/>
        </w:rPr>
      </w:pPr>
    </w:p>
    <w:p w:rsidR="002C79D8" w:rsidRDefault="002C79D8" w:rsidP="005D2358">
      <w:pPr>
        <w:spacing w:line="360" w:lineRule="auto"/>
        <w:jc w:val="both"/>
        <w:rPr>
          <w:rFonts w:cs="Times New Roman"/>
        </w:rPr>
      </w:pPr>
    </w:p>
    <w:p w:rsidR="00282A64" w:rsidRPr="007D6B1B" w:rsidRDefault="00282A64" w:rsidP="002C79D8">
      <w:pPr>
        <w:spacing w:line="360" w:lineRule="auto"/>
        <w:jc w:val="center"/>
        <w:rPr>
          <w:rFonts w:cs="Times New Roman"/>
          <w:b/>
          <w:bCs/>
          <w:u w:val="single"/>
        </w:rPr>
      </w:pPr>
      <w:r w:rsidRPr="007D6B1B">
        <w:rPr>
          <w:rFonts w:cs="Times New Roman"/>
          <w:b/>
          <w:bCs/>
          <w:u w:val="single"/>
        </w:rPr>
        <w:t>Table 6.1</w:t>
      </w:r>
    </w:p>
    <w:p w:rsidR="00282A64" w:rsidRDefault="005A0A73" w:rsidP="002C79D8">
      <w:pPr>
        <w:spacing w:line="360" w:lineRule="auto"/>
        <w:jc w:val="center"/>
        <w:rPr>
          <w:rFonts w:cs="Times New Roman"/>
          <w:b/>
          <w:bCs/>
          <w:u w:val="single"/>
        </w:rPr>
      </w:pPr>
      <w:r w:rsidRPr="005A0A73">
        <w:rPr>
          <w:b/>
          <w:u w:val="single"/>
        </w:rPr>
        <w:t xml:space="preserve">HUMAN RESOURCE </w:t>
      </w:r>
      <w:r w:rsidRPr="005A0A73">
        <w:rPr>
          <w:rFonts w:cs="Times New Roman"/>
          <w:b/>
          <w:bCs/>
          <w:u w:val="single"/>
        </w:rPr>
        <w:t>REQUIREMENT</w:t>
      </w:r>
      <w:r w:rsidRPr="007D6B1B">
        <w:rPr>
          <w:rFonts w:cs="Times New Roman"/>
          <w:b/>
          <w:bCs/>
          <w:u w:val="single"/>
        </w:rPr>
        <w:t xml:space="preserve"> </w:t>
      </w:r>
      <w:r w:rsidR="005D2358" w:rsidRPr="007D6B1B">
        <w:rPr>
          <w:rFonts w:cs="Times New Roman"/>
          <w:b/>
          <w:bCs/>
          <w:u w:val="single"/>
        </w:rPr>
        <w:t>AND LABOR COST</w:t>
      </w:r>
    </w:p>
    <w:p w:rsidR="005D2358" w:rsidRPr="00E55F89" w:rsidRDefault="005D2358" w:rsidP="005D2358">
      <w:pPr>
        <w:spacing w:line="360" w:lineRule="auto"/>
        <w:rPr>
          <w:rFonts w:cs="Times New Roman"/>
          <w:b/>
          <w:bCs/>
          <w:sz w:val="16"/>
          <w:u w:val="single"/>
        </w:rPr>
      </w:pPr>
    </w:p>
    <w:tbl>
      <w:tblPr>
        <w:tblW w:w="8115" w:type="dxa"/>
        <w:jc w:val="center"/>
        <w:tblLook w:val="04A0"/>
      </w:tblPr>
      <w:tblGrid>
        <w:gridCol w:w="720"/>
        <w:gridCol w:w="3155"/>
        <w:gridCol w:w="1480"/>
        <w:gridCol w:w="1413"/>
        <w:gridCol w:w="1347"/>
      </w:tblGrid>
      <w:tr w:rsidR="005D2358" w:rsidRPr="005D2358" w:rsidTr="00190177">
        <w:trPr>
          <w:trHeight w:val="330"/>
          <w:tblHeader/>
          <w:jc w:val="center"/>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358" w:rsidRPr="005D2358" w:rsidRDefault="008D48E6" w:rsidP="005D2358">
            <w:pPr>
              <w:jc w:val="center"/>
              <w:rPr>
                <w:rFonts w:cs="Times New Roman"/>
                <w:b/>
                <w:bCs/>
                <w:color w:val="000000"/>
              </w:rPr>
            </w:pPr>
            <w:r>
              <w:rPr>
                <w:rFonts w:cs="Times New Roman"/>
                <w:b/>
                <w:bCs/>
                <w:color w:val="000000"/>
              </w:rPr>
              <w:t>Sr.</w:t>
            </w:r>
            <w:r w:rsidR="005D2358" w:rsidRPr="005D2358">
              <w:rPr>
                <w:rFonts w:cs="Times New Roman"/>
                <w:b/>
                <w:bCs/>
                <w:color w:val="000000"/>
              </w:rPr>
              <w:br/>
              <w:t xml:space="preserve"> No.</w:t>
            </w:r>
          </w:p>
        </w:tc>
        <w:tc>
          <w:tcPr>
            <w:tcW w:w="315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Job Title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358" w:rsidRPr="005D2358" w:rsidRDefault="005D2358" w:rsidP="005D2358">
            <w:pPr>
              <w:jc w:val="center"/>
              <w:rPr>
                <w:rFonts w:cs="Times New Roman"/>
                <w:b/>
                <w:bCs/>
                <w:color w:val="000000"/>
              </w:rPr>
            </w:pPr>
            <w:r w:rsidRPr="005D2358">
              <w:rPr>
                <w:rFonts w:cs="Times New Roman"/>
                <w:b/>
                <w:bCs/>
                <w:color w:val="000000"/>
              </w:rPr>
              <w:t xml:space="preserve">Required </w:t>
            </w:r>
            <w:r w:rsidRPr="005D2358">
              <w:rPr>
                <w:rFonts w:cs="Times New Roman"/>
                <w:b/>
                <w:bCs/>
                <w:color w:val="000000"/>
              </w:rPr>
              <w:br/>
              <w:t xml:space="preserve">No. of </w:t>
            </w:r>
            <w:r w:rsidRPr="005D2358">
              <w:rPr>
                <w:rFonts w:cs="Times New Roman"/>
                <w:b/>
                <w:bCs/>
                <w:color w:val="000000"/>
              </w:rPr>
              <w:br/>
              <w:t>Persons</w:t>
            </w:r>
          </w:p>
        </w:tc>
        <w:tc>
          <w:tcPr>
            <w:tcW w:w="2760" w:type="dxa"/>
            <w:gridSpan w:val="2"/>
            <w:tcBorders>
              <w:top w:val="single" w:sz="8" w:space="0" w:color="auto"/>
              <w:left w:val="nil"/>
              <w:bottom w:val="single" w:sz="8" w:space="0" w:color="auto"/>
              <w:right w:val="single" w:sz="8" w:space="0" w:color="000000"/>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 xml:space="preserve"> Salary, Birr </w:t>
            </w:r>
          </w:p>
        </w:tc>
      </w:tr>
      <w:tr w:rsidR="005D2358" w:rsidRPr="005D2358" w:rsidTr="00190177">
        <w:trPr>
          <w:trHeight w:val="330"/>
          <w:tblHeader/>
          <w:jc w:val="center"/>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5D2358" w:rsidRPr="005D2358" w:rsidRDefault="005D2358" w:rsidP="005D2358">
            <w:pPr>
              <w:rPr>
                <w:rFonts w:cs="Times New Roman"/>
                <w:b/>
                <w:bCs/>
                <w:color w:val="000000"/>
              </w:rPr>
            </w:pPr>
          </w:p>
        </w:tc>
        <w:tc>
          <w:tcPr>
            <w:tcW w:w="3155" w:type="dxa"/>
            <w:vMerge/>
            <w:tcBorders>
              <w:top w:val="single" w:sz="8" w:space="0" w:color="auto"/>
              <w:left w:val="single" w:sz="8" w:space="0" w:color="auto"/>
              <w:bottom w:val="single" w:sz="8" w:space="0" w:color="000000"/>
              <w:right w:val="single" w:sz="8" w:space="0" w:color="auto"/>
            </w:tcBorders>
            <w:vAlign w:val="center"/>
            <w:hideMark/>
          </w:tcPr>
          <w:p w:rsidR="005D2358" w:rsidRPr="005D2358" w:rsidRDefault="005D2358" w:rsidP="005D2358">
            <w:pPr>
              <w:rPr>
                <w:rFonts w:cs="Times New Roman"/>
                <w:b/>
                <w:bCs/>
                <w:color w:val="000000"/>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5D2358" w:rsidRPr="005D2358" w:rsidRDefault="005D2358" w:rsidP="005D2358">
            <w:pPr>
              <w:rPr>
                <w:rFonts w:cs="Times New Roman"/>
                <w:b/>
                <w:bCs/>
                <w:color w:val="000000"/>
              </w:rPr>
            </w:pP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 xml:space="preserve"> Monthly </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 xml:space="preserve"> Annual </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General manager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4,500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54,000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Secretary</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10,200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Marketing officer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2,250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27,000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4</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Purchaser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10,200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Accountant</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10,200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Personnel</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10,200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7</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Cashier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10,200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Production head</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2,500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30,000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9</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Quality controller (chemist)</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2,300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27,600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Mechanic</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900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10,800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11</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Electrician</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900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10,800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12</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Store keeper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850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10,200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13</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Driver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2</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1,600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19,200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14</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Operator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3,900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46,800</w:t>
            </w:r>
          </w:p>
        </w:tc>
      </w:tr>
      <w:tr w:rsidR="005D2358" w:rsidRPr="005D2358" w:rsidTr="00190177">
        <w:trPr>
          <w:trHeight w:val="330"/>
          <w:jc w:val="center"/>
        </w:trPr>
        <w:tc>
          <w:tcPr>
            <w:tcW w:w="720" w:type="dxa"/>
            <w:tcBorders>
              <w:top w:val="nil"/>
              <w:left w:val="single" w:sz="8" w:space="0" w:color="auto"/>
              <w:bottom w:val="single" w:sz="8" w:space="0" w:color="auto"/>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15</w:t>
            </w:r>
          </w:p>
        </w:tc>
        <w:tc>
          <w:tcPr>
            <w:tcW w:w="3155" w:type="dxa"/>
            <w:tcBorders>
              <w:top w:val="nil"/>
              <w:left w:val="single" w:sz="8" w:space="0" w:color="auto"/>
              <w:bottom w:val="single" w:sz="8" w:space="0" w:color="auto"/>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Laborer</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14</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5,600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67,200</w:t>
            </w:r>
          </w:p>
        </w:tc>
      </w:tr>
      <w:tr w:rsidR="005D2358" w:rsidRPr="005D2358" w:rsidTr="00190177">
        <w:trPr>
          <w:trHeight w:val="330"/>
          <w:jc w:val="center"/>
        </w:trPr>
        <w:tc>
          <w:tcPr>
            <w:tcW w:w="720" w:type="dxa"/>
            <w:tcBorders>
              <w:top w:val="nil"/>
              <w:left w:val="single" w:sz="8" w:space="0" w:color="auto"/>
              <w:bottom w:val="nil"/>
              <w:right w:val="nil"/>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16</w:t>
            </w:r>
          </w:p>
        </w:tc>
        <w:tc>
          <w:tcPr>
            <w:tcW w:w="3155" w:type="dxa"/>
            <w:tcBorders>
              <w:top w:val="nil"/>
              <w:left w:val="single" w:sz="8" w:space="0" w:color="auto"/>
              <w:bottom w:val="nil"/>
              <w:right w:val="single" w:sz="8" w:space="0" w:color="auto"/>
            </w:tcBorders>
            <w:shd w:val="clear" w:color="auto" w:fill="auto"/>
            <w:hideMark/>
          </w:tcPr>
          <w:p w:rsidR="005D2358" w:rsidRPr="005D2358" w:rsidRDefault="005D2358" w:rsidP="005D2358">
            <w:pPr>
              <w:rPr>
                <w:rFonts w:cs="Times New Roman"/>
                <w:color w:val="000000"/>
              </w:rPr>
            </w:pPr>
            <w:r w:rsidRPr="005D2358">
              <w:rPr>
                <w:rFonts w:cs="Times New Roman"/>
                <w:color w:val="000000"/>
              </w:rPr>
              <w:t>Guards</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3</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1,200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color w:val="000000"/>
              </w:rPr>
            </w:pPr>
            <w:r w:rsidRPr="005D2358">
              <w:rPr>
                <w:rFonts w:cs="Times New Roman"/>
                <w:color w:val="000000"/>
              </w:rPr>
              <w:t>14,400</w:t>
            </w:r>
          </w:p>
        </w:tc>
      </w:tr>
      <w:tr w:rsidR="005D2358" w:rsidRPr="005D2358" w:rsidTr="00190177">
        <w:trPr>
          <w:trHeight w:val="330"/>
          <w:jc w:val="center"/>
        </w:trPr>
        <w:tc>
          <w:tcPr>
            <w:tcW w:w="3875"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Sub - total</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37</w:t>
            </w:r>
          </w:p>
        </w:tc>
        <w:tc>
          <w:tcPr>
            <w:tcW w:w="1413"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30,750</w:t>
            </w:r>
          </w:p>
        </w:tc>
        <w:tc>
          <w:tcPr>
            <w:tcW w:w="1347"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369,000</w:t>
            </w:r>
          </w:p>
        </w:tc>
      </w:tr>
      <w:tr w:rsidR="005D2358" w:rsidRPr="005D2358" w:rsidTr="00190177">
        <w:trPr>
          <w:trHeight w:val="330"/>
          <w:jc w:val="center"/>
        </w:trPr>
        <w:tc>
          <w:tcPr>
            <w:tcW w:w="5355"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Employees benefit, 20% of basic salary</w:t>
            </w:r>
          </w:p>
        </w:tc>
        <w:tc>
          <w:tcPr>
            <w:tcW w:w="1413" w:type="dxa"/>
            <w:tcBorders>
              <w:top w:val="nil"/>
              <w:left w:val="nil"/>
              <w:bottom w:val="nil"/>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6,150</w:t>
            </w:r>
          </w:p>
        </w:tc>
        <w:tc>
          <w:tcPr>
            <w:tcW w:w="1347" w:type="dxa"/>
            <w:tcBorders>
              <w:top w:val="nil"/>
              <w:left w:val="nil"/>
              <w:bottom w:val="nil"/>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73,800</w:t>
            </w:r>
          </w:p>
        </w:tc>
      </w:tr>
      <w:tr w:rsidR="005D2358" w:rsidRPr="005D2358" w:rsidTr="00190177">
        <w:trPr>
          <w:trHeight w:val="330"/>
          <w:jc w:val="center"/>
        </w:trPr>
        <w:tc>
          <w:tcPr>
            <w:tcW w:w="3875"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 xml:space="preserve"> </w:t>
            </w:r>
            <w:r w:rsidR="008D48E6" w:rsidRPr="005D2358">
              <w:rPr>
                <w:rFonts w:cs="Times New Roman"/>
                <w:b/>
                <w:bCs/>
                <w:color w:val="000000"/>
              </w:rPr>
              <w:t>T</w:t>
            </w:r>
            <w:r w:rsidRPr="005D2358">
              <w:rPr>
                <w:rFonts w:cs="Times New Roman"/>
                <w:b/>
                <w:bCs/>
                <w:color w:val="000000"/>
              </w:rPr>
              <w:t>otal</w:t>
            </w:r>
          </w:p>
        </w:tc>
        <w:tc>
          <w:tcPr>
            <w:tcW w:w="1480" w:type="dxa"/>
            <w:tcBorders>
              <w:top w:val="nil"/>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p>
        </w:tc>
        <w:tc>
          <w:tcPr>
            <w:tcW w:w="1413" w:type="dxa"/>
            <w:tcBorders>
              <w:top w:val="single" w:sz="8" w:space="0" w:color="auto"/>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36,900</w:t>
            </w:r>
          </w:p>
        </w:tc>
        <w:tc>
          <w:tcPr>
            <w:tcW w:w="1347" w:type="dxa"/>
            <w:tcBorders>
              <w:top w:val="single" w:sz="8" w:space="0" w:color="auto"/>
              <w:left w:val="nil"/>
              <w:bottom w:val="single" w:sz="8" w:space="0" w:color="auto"/>
              <w:right w:val="single" w:sz="8" w:space="0" w:color="auto"/>
            </w:tcBorders>
            <w:shd w:val="clear" w:color="auto" w:fill="auto"/>
            <w:noWrap/>
            <w:hideMark/>
          </w:tcPr>
          <w:p w:rsidR="005D2358" w:rsidRPr="005D2358" w:rsidRDefault="005D2358" w:rsidP="005D2358">
            <w:pPr>
              <w:jc w:val="center"/>
              <w:rPr>
                <w:rFonts w:cs="Times New Roman"/>
                <w:b/>
                <w:bCs/>
                <w:color w:val="000000"/>
              </w:rPr>
            </w:pPr>
            <w:r w:rsidRPr="005D2358">
              <w:rPr>
                <w:rFonts w:cs="Times New Roman"/>
                <w:b/>
                <w:bCs/>
                <w:color w:val="000000"/>
              </w:rPr>
              <w:t>442,800</w:t>
            </w:r>
          </w:p>
        </w:tc>
      </w:tr>
    </w:tbl>
    <w:p w:rsidR="00184F73" w:rsidRDefault="00184F73" w:rsidP="005D2358">
      <w:pPr>
        <w:spacing w:line="360" w:lineRule="auto"/>
        <w:rPr>
          <w:rFonts w:cs="Times New Roman"/>
          <w:b/>
          <w:bCs/>
          <w:u w:val="single"/>
        </w:rPr>
      </w:pPr>
    </w:p>
    <w:p w:rsidR="0083646C" w:rsidRPr="007D6B1B" w:rsidRDefault="0083646C" w:rsidP="00733372">
      <w:pPr>
        <w:spacing w:after="200" w:line="276" w:lineRule="auto"/>
        <w:rPr>
          <w:rFonts w:cs="Times New Roman"/>
        </w:rPr>
      </w:pPr>
      <w:r w:rsidRPr="00733372">
        <w:rPr>
          <w:rFonts w:cs="Times New Roman"/>
          <w:b/>
        </w:rPr>
        <w:t>B.</w:t>
      </w:r>
      <w:r w:rsidRPr="007D6B1B">
        <w:rPr>
          <w:rFonts w:cs="Times New Roman"/>
        </w:rPr>
        <w:tab/>
      </w:r>
      <w:r w:rsidRPr="00733372">
        <w:rPr>
          <w:rFonts w:cs="Times New Roman"/>
          <w:b/>
        </w:rPr>
        <w:t>TRAINING REQUIREMENT</w:t>
      </w:r>
    </w:p>
    <w:p w:rsidR="0083646C" w:rsidRPr="00E55F89" w:rsidRDefault="0083646C" w:rsidP="007D6B1B">
      <w:pPr>
        <w:spacing w:line="360" w:lineRule="auto"/>
        <w:rPr>
          <w:rFonts w:cs="Times New Roman"/>
          <w:b/>
          <w:sz w:val="18"/>
        </w:rPr>
      </w:pPr>
    </w:p>
    <w:p w:rsidR="0083646C" w:rsidRPr="007D6B1B" w:rsidRDefault="0083646C" w:rsidP="007D6B1B">
      <w:pPr>
        <w:spacing w:line="360" w:lineRule="auto"/>
        <w:jc w:val="both"/>
        <w:rPr>
          <w:rFonts w:cs="Times New Roman"/>
        </w:rPr>
      </w:pPr>
      <w:r w:rsidRPr="007D6B1B">
        <w:rPr>
          <w:rFonts w:cs="Times New Roman"/>
        </w:rPr>
        <w:t>The production head, quality controller, electrician and mechanic should be given a two weeks on – the – job training by the expert of the equipment supplier during erection and commissioning. Machine operators should then be trained by in-house staff before the start– up of operation. The cost of training is estimated at Birr 150,000.</w:t>
      </w:r>
    </w:p>
    <w:p w:rsidR="0083646C" w:rsidRDefault="0083646C" w:rsidP="007D6B1B">
      <w:pPr>
        <w:spacing w:line="360" w:lineRule="auto"/>
        <w:jc w:val="both"/>
        <w:rPr>
          <w:rFonts w:cs="Times New Roman"/>
          <w:sz w:val="12"/>
        </w:rPr>
      </w:pPr>
    </w:p>
    <w:p w:rsidR="00E0532D" w:rsidRDefault="00E0532D" w:rsidP="007D6B1B">
      <w:pPr>
        <w:spacing w:line="360" w:lineRule="auto"/>
        <w:jc w:val="both"/>
        <w:rPr>
          <w:rFonts w:cs="Times New Roman"/>
          <w:sz w:val="12"/>
        </w:rPr>
      </w:pPr>
    </w:p>
    <w:p w:rsidR="00E0532D" w:rsidRDefault="00E0532D" w:rsidP="007D6B1B">
      <w:pPr>
        <w:spacing w:line="360" w:lineRule="auto"/>
        <w:jc w:val="both"/>
        <w:rPr>
          <w:rFonts w:cs="Times New Roman"/>
          <w:sz w:val="12"/>
        </w:rPr>
      </w:pPr>
    </w:p>
    <w:p w:rsidR="00E0532D" w:rsidRDefault="00E0532D" w:rsidP="007D6B1B">
      <w:pPr>
        <w:spacing w:line="360" w:lineRule="auto"/>
        <w:jc w:val="both"/>
        <w:rPr>
          <w:rFonts w:cs="Times New Roman"/>
          <w:sz w:val="12"/>
        </w:rPr>
      </w:pPr>
    </w:p>
    <w:p w:rsidR="00E0532D" w:rsidRPr="00E55F89" w:rsidRDefault="00E0532D" w:rsidP="007D6B1B">
      <w:pPr>
        <w:spacing w:line="360" w:lineRule="auto"/>
        <w:jc w:val="both"/>
        <w:rPr>
          <w:rFonts w:cs="Times New Roman"/>
          <w:sz w:val="12"/>
        </w:rPr>
      </w:pPr>
    </w:p>
    <w:p w:rsidR="00E55F89" w:rsidRPr="00E55F89" w:rsidRDefault="00E55F89" w:rsidP="000604C2">
      <w:pPr>
        <w:pStyle w:val="Heading1"/>
        <w:rPr>
          <w:i/>
        </w:rPr>
      </w:pPr>
      <w:bookmarkStart w:id="13" w:name="_Toc369170866"/>
      <w:r w:rsidRPr="00E55F89">
        <w:t>VII.</w:t>
      </w:r>
      <w:r w:rsidRPr="00E55F89">
        <w:tab/>
      </w:r>
      <w:r w:rsidRPr="00E55F89">
        <w:tab/>
        <w:t>FINANCIAL ANALYSIS</w:t>
      </w:r>
      <w:bookmarkEnd w:id="13"/>
    </w:p>
    <w:p w:rsidR="00E55F89" w:rsidRPr="00281E85" w:rsidRDefault="00E55F89" w:rsidP="00E55F89">
      <w:pPr>
        <w:spacing w:line="360" w:lineRule="auto"/>
        <w:jc w:val="both"/>
        <w:rPr>
          <w:sz w:val="2"/>
        </w:rPr>
      </w:pPr>
    </w:p>
    <w:p w:rsidR="00E55F89" w:rsidRPr="00E55F89" w:rsidRDefault="00E55F89" w:rsidP="00E55F89">
      <w:pPr>
        <w:spacing w:line="360" w:lineRule="auto"/>
        <w:jc w:val="both"/>
        <w:rPr>
          <w:sz w:val="16"/>
        </w:rPr>
      </w:pPr>
    </w:p>
    <w:p w:rsidR="00E55F89" w:rsidRPr="006913AB" w:rsidRDefault="00E55F89" w:rsidP="00E55F89">
      <w:pPr>
        <w:spacing w:line="360" w:lineRule="auto"/>
        <w:jc w:val="both"/>
      </w:pPr>
      <w:r w:rsidRPr="006913AB">
        <w:t xml:space="preserve">The financial analysis of the </w:t>
      </w:r>
      <w:r>
        <w:t xml:space="preserve">juice and </w:t>
      </w:r>
      <w:r w:rsidR="009C559B">
        <w:t xml:space="preserve">syrup </w:t>
      </w:r>
      <w:r w:rsidR="009C559B" w:rsidRPr="006913AB">
        <w:t>project</w:t>
      </w:r>
      <w:r w:rsidRPr="006913AB">
        <w:t xml:space="preserve"> is based on the data presented in the previous chapters and the following assumptions:-</w:t>
      </w:r>
    </w:p>
    <w:p w:rsidR="00E55F89" w:rsidRPr="006913AB" w:rsidRDefault="00E55F89" w:rsidP="00E55F89">
      <w:pPr>
        <w:spacing w:line="360" w:lineRule="auto"/>
        <w:jc w:val="both"/>
      </w:pPr>
      <w:r w:rsidRPr="006913AB">
        <w:t>Construction period</w:t>
      </w:r>
      <w:r w:rsidRPr="006913AB">
        <w:tab/>
      </w:r>
      <w:r w:rsidRPr="006913AB">
        <w:tab/>
      </w:r>
      <w:r w:rsidRPr="006913AB">
        <w:tab/>
        <w:t>1 year</w:t>
      </w:r>
    </w:p>
    <w:p w:rsidR="00E55F89" w:rsidRPr="006913AB" w:rsidRDefault="00E55F89" w:rsidP="00E55F89">
      <w:pPr>
        <w:spacing w:line="360" w:lineRule="auto"/>
        <w:jc w:val="both"/>
      </w:pPr>
      <w:r w:rsidRPr="006913AB">
        <w:t>Source of finance</w:t>
      </w:r>
      <w:r w:rsidRPr="006913AB">
        <w:tab/>
      </w:r>
      <w:r w:rsidRPr="006913AB">
        <w:tab/>
      </w:r>
      <w:r w:rsidRPr="006913AB">
        <w:tab/>
        <w:t>30 % equity</w:t>
      </w:r>
    </w:p>
    <w:p w:rsidR="00E55F89" w:rsidRPr="006913AB" w:rsidRDefault="00E55F89" w:rsidP="00E55F89">
      <w:pPr>
        <w:spacing w:line="360" w:lineRule="auto"/>
        <w:jc w:val="both"/>
      </w:pPr>
      <w:r w:rsidRPr="006913AB">
        <w:tab/>
      </w:r>
      <w:r w:rsidRPr="006913AB">
        <w:tab/>
      </w:r>
      <w:r w:rsidRPr="006913AB">
        <w:tab/>
      </w:r>
      <w:r w:rsidRPr="006913AB">
        <w:tab/>
      </w:r>
      <w:r w:rsidRPr="006913AB">
        <w:tab/>
        <w:t>70 % loan</w:t>
      </w:r>
    </w:p>
    <w:p w:rsidR="00E55F89" w:rsidRPr="006913AB" w:rsidRDefault="00E55F89" w:rsidP="00E55F89">
      <w:pPr>
        <w:spacing w:line="360" w:lineRule="auto"/>
        <w:jc w:val="both"/>
      </w:pPr>
      <w:r w:rsidRPr="006913AB">
        <w:t xml:space="preserve">Tax </w:t>
      </w:r>
      <w:r>
        <w:t>holidays</w:t>
      </w:r>
      <w:r>
        <w:tab/>
      </w:r>
      <w:r>
        <w:tab/>
      </w:r>
      <w:r>
        <w:tab/>
      </w:r>
      <w:r>
        <w:tab/>
        <w:t xml:space="preserve"> 5</w:t>
      </w:r>
      <w:r w:rsidRPr="006913AB">
        <w:t xml:space="preserve"> years</w:t>
      </w:r>
    </w:p>
    <w:p w:rsidR="00E55F89" w:rsidRPr="006913AB" w:rsidRDefault="00E55F89" w:rsidP="00E55F89">
      <w:pPr>
        <w:spacing w:line="360" w:lineRule="auto"/>
        <w:jc w:val="both"/>
      </w:pPr>
      <w:r w:rsidRPr="006913AB">
        <w:t>Bank interest</w:t>
      </w:r>
      <w:r w:rsidRPr="006913AB">
        <w:tab/>
      </w:r>
      <w:r w:rsidRPr="006913AB">
        <w:tab/>
      </w:r>
      <w:r w:rsidRPr="006913AB">
        <w:tab/>
      </w:r>
      <w:r w:rsidRPr="006913AB">
        <w:tab/>
        <w:t xml:space="preserve">  10%</w:t>
      </w:r>
    </w:p>
    <w:p w:rsidR="00E55F89" w:rsidRPr="006913AB" w:rsidRDefault="00E55F89" w:rsidP="00E55F89">
      <w:pPr>
        <w:spacing w:line="360" w:lineRule="auto"/>
        <w:jc w:val="both"/>
      </w:pPr>
      <w:r w:rsidRPr="006913AB">
        <w:t>Discount cash flow</w:t>
      </w:r>
      <w:r w:rsidRPr="006913AB">
        <w:tab/>
      </w:r>
      <w:r w:rsidRPr="006913AB">
        <w:tab/>
      </w:r>
      <w:r w:rsidRPr="006913AB">
        <w:tab/>
        <w:t xml:space="preserve">  10%</w:t>
      </w:r>
    </w:p>
    <w:p w:rsidR="00E55F89" w:rsidRPr="006913AB" w:rsidRDefault="00E55F89" w:rsidP="00E55F89">
      <w:pPr>
        <w:spacing w:line="360" w:lineRule="auto"/>
        <w:jc w:val="both"/>
      </w:pPr>
      <w:r w:rsidRPr="006913AB">
        <w:t xml:space="preserve">Accounts receivable </w:t>
      </w:r>
      <w:r w:rsidRPr="006913AB">
        <w:tab/>
      </w:r>
      <w:r w:rsidRPr="006913AB">
        <w:tab/>
      </w:r>
      <w:r w:rsidRPr="006913AB">
        <w:tab/>
        <w:t>30 days</w:t>
      </w:r>
    </w:p>
    <w:p w:rsidR="00E55F89" w:rsidRPr="006913AB" w:rsidRDefault="00E55F89" w:rsidP="00E55F89">
      <w:pPr>
        <w:spacing w:line="360" w:lineRule="auto"/>
        <w:jc w:val="both"/>
      </w:pPr>
      <w:r w:rsidRPr="006913AB">
        <w:t>Raw material local</w:t>
      </w:r>
      <w:r w:rsidRPr="006913AB">
        <w:tab/>
      </w:r>
      <w:r w:rsidRPr="006913AB">
        <w:tab/>
      </w:r>
      <w:r w:rsidRPr="006913AB">
        <w:tab/>
        <w:t>30 days</w:t>
      </w:r>
    </w:p>
    <w:p w:rsidR="00E55F89" w:rsidRPr="006913AB" w:rsidRDefault="008D48E6" w:rsidP="00E55F89">
      <w:pPr>
        <w:spacing w:line="360" w:lineRule="auto"/>
        <w:jc w:val="both"/>
      </w:pPr>
      <w:r>
        <w:t>Work in progress</w:t>
      </w:r>
      <w:r>
        <w:tab/>
      </w:r>
      <w:r>
        <w:tab/>
      </w:r>
      <w:r>
        <w:tab/>
        <w:t>1 day</w:t>
      </w:r>
    </w:p>
    <w:p w:rsidR="00E55F89" w:rsidRPr="006913AB" w:rsidRDefault="00E55F89" w:rsidP="00E55F89">
      <w:pPr>
        <w:spacing w:line="360" w:lineRule="auto"/>
        <w:jc w:val="both"/>
      </w:pPr>
      <w:r w:rsidRPr="006913AB">
        <w:t>Finished products</w:t>
      </w:r>
      <w:r w:rsidRPr="006913AB">
        <w:tab/>
      </w:r>
      <w:r w:rsidRPr="006913AB">
        <w:tab/>
      </w:r>
      <w:r w:rsidRPr="006913AB">
        <w:tab/>
        <w:t>30 days</w:t>
      </w:r>
    </w:p>
    <w:p w:rsidR="00E55F89" w:rsidRPr="006913AB" w:rsidRDefault="00E55F89" w:rsidP="00E55F89">
      <w:pPr>
        <w:spacing w:line="360" w:lineRule="auto"/>
        <w:jc w:val="both"/>
      </w:pPr>
      <w:r w:rsidRPr="006913AB">
        <w:t>Cash in hand</w:t>
      </w:r>
      <w:r w:rsidRPr="006913AB">
        <w:tab/>
      </w:r>
      <w:r w:rsidRPr="006913AB">
        <w:tab/>
      </w:r>
      <w:r w:rsidRPr="006913AB">
        <w:tab/>
      </w:r>
      <w:r w:rsidRPr="006913AB">
        <w:tab/>
        <w:t>5 days</w:t>
      </w:r>
    </w:p>
    <w:p w:rsidR="00E55F89" w:rsidRPr="006913AB" w:rsidRDefault="00E55F89" w:rsidP="00E55F89">
      <w:pPr>
        <w:spacing w:line="360" w:lineRule="auto"/>
        <w:jc w:val="both"/>
      </w:pPr>
      <w:r w:rsidRPr="006913AB">
        <w:t>Accounts payable</w:t>
      </w:r>
      <w:r w:rsidRPr="006913AB">
        <w:tab/>
      </w:r>
      <w:r w:rsidRPr="006913AB">
        <w:tab/>
      </w:r>
      <w:r w:rsidRPr="006913AB">
        <w:tab/>
        <w:t>30 days</w:t>
      </w:r>
    </w:p>
    <w:p w:rsidR="00E55F89" w:rsidRPr="006913AB" w:rsidRDefault="00E55F89" w:rsidP="00E55F89">
      <w:pPr>
        <w:spacing w:line="360" w:lineRule="auto"/>
        <w:jc w:val="both"/>
      </w:pPr>
      <w:r w:rsidRPr="006913AB">
        <w:t xml:space="preserve">Repair and maintenance                     5% of machinery cost  </w:t>
      </w:r>
    </w:p>
    <w:p w:rsidR="00E55F89" w:rsidRPr="00281E85" w:rsidRDefault="00E55F89" w:rsidP="00E55F89">
      <w:pPr>
        <w:spacing w:before="120" w:after="120" w:line="360" w:lineRule="auto"/>
        <w:jc w:val="both"/>
        <w:rPr>
          <w:b/>
          <w:sz w:val="6"/>
        </w:rPr>
      </w:pPr>
    </w:p>
    <w:p w:rsidR="00E55F89" w:rsidRPr="006913AB" w:rsidRDefault="00E55F89" w:rsidP="00E55F89">
      <w:pPr>
        <w:spacing w:before="120" w:after="120" w:line="360" w:lineRule="auto"/>
        <w:jc w:val="both"/>
        <w:rPr>
          <w:b/>
        </w:rPr>
      </w:pPr>
      <w:r w:rsidRPr="006913AB">
        <w:rPr>
          <w:b/>
        </w:rPr>
        <w:t>A.</w:t>
      </w:r>
      <w:r w:rsidRPr="006913AB">
        <w:rPr>
          <w:b/>
        </w:rPr>
        <w:tab/>
        <w:t>TOTAL INITIAL INVESTMENT COST</w:t>
      </w:r>
    </w:p>
    <w:p w:rsidR="00E55F89" w:rsidRPr="006D70F8" w:rsidRDefault="00E55F89" w:rsidP="00E55F89">
      <w:pPr>
        <w:spacing w:before="120" w:after="120" w:line="360" w:lineRule="auto"/>
        <w:jc w:val="both"/>
        <w:rPr>
          <w:sz w:val="2"/>
        </w:rPr>
      </w:pPr>
    </w:p>
    <w:p w:rsidR="00E55F89" w:rsidRPr="00190177" w:rsidRDefault="00E55F89" w:rsidP="00E55F89">
      <w:pPr>
        <w:spacing w:before="120" w:after="120" w:line="360" w:lineRule="auto"/>
        <w:jc w:val="both"/>
      </w:pPr>
      <w:r w:rsidRPr="00190177">
        <w:t xml:space="preserve">The total investment cost of the project including working capital is estimated at Birr </w:t>
      </w:r>
      <w:r w:rsidR="000B5811">
        <w:t xml:space="preserve">12.82 </w:t>
      </w:r>
      <w:r w:rsidR="008D48E6" w:rsidRPr="00190177">
        <w:t>million (s</w:t>
      </w:r>
      <w:r w:rsidRPr="00190177">
        <w:t xml:space="preserve">ee Table 7.1).  From the total investment cost the highest share (Birr </w:t>
      </w:r>
      <w:r w:rsidR="000B5811">
        <w:t xml:space="preserve">10.11 </w:t>
      </w:r>
      <w:r w:rsidRPr="00190177">
        <w:t xml:space="preserve">million or </w:t>
      </w:r>
      <w:r w:rsidR="000B5811" w:rsidRPr="000B5811">
        <w:t>78.91</w:t>
      </w:r>
      <w:r w:rsidRPr="00190177">
        <w:t xml:space="preserve">%) is accounted by fixed investment cost followed by pre operation cost    (Birr </w:t>
      </w:r>
      <w:r w:rsidR="000B5811">
        <w:t xml:space="preserve">1.36 </w:t>
      </w:r>
      <w:r w:rsidRPr="00190177">
        <w:t xml:space="preserve">million or </w:t>
      </w:r>
      <w:r w:rsidR="000B5811" w:rsidRPr="000B5811">
        <w:t>10.59</w:t>
      </w:r>
      <w:r w:rsidRPr="00190177">
        <w:t xml:space="preserve">%) and initial working capital (Birr </w:t>
      </w:r>
      <w:r w:rsidR="000B5811">
        <w:t xml:space="preserve">1.34 </w:t>
      </w:r>
      <w:r w:rsidRPr="00190177">
        <w:t xml:space="preserve">million or </w:t>
      </w:r>
      <w:r w:rsidR="000B5811" w:rsidRPr="000B5811">
        <w:t>10.50</w:t>
      </w:r>
      <w:r w:rsidRPr="00190177">
        <w:t xml:space="preserve">%). From the total investment cost Birr 3.5 million or </w:t>
      </w:r>
      <w:r w:rsidR="00C813F2">
        <w:t>27.31</w:t>
      </w:r>
      <w:r w:rsidRPr="00190177">
        <w:t xml:space="preserve">% is required in foreign currency. </w:t>
      </w:r>
    </w:p>
    <w:p w:rsidR="00E55F89" w:rsidRPr="00190177" w:rsidRDefault="00E55F89" w:rsidP="00E55F89">
      <w:pPr>
        <w:spacing w:before="120" w:after="120" w:line="360" w:lineRule="auto"/>
        <w:jc w:val="center"/>
        <w:rPr>
          <w:b/>
          <w:sz w:val="2"/>
          <w:highlight w:val="yellow"/>
          <w:u w:val="single"/>
        </w:rPr>
      </w:pPr>
    </w:p>
    <w:p w:rsidR="00D85EA3" w:rsidRDefault="00D85EA3" w:rsidP="00E55F89">
      <w:pPr>
        <w:spacing w:before="120" w:after="120" w:line="360" w:lineRule="auto"/>
        <w:jc w:val="center"/>
        <w:rPr>
          <w:b/>
          <w:u w:val="single"/>
        </w:rPr>
      </w:pPr>
    </w:p>
    <w:p w:rsidR="00D85EA3" w:rsidRDefault="00D85EA3" w:rsidP="00E55F89">
      <w:pPr>
        <w:spacing w:before="120" w:after="120" w:line="360" w:lineRule="auto"/>
        <w:jc w:val="center"/>
        <w:rPr>
          <w:b/>
          <w:u w:val="single"/>
        </w:rPr>
      </w:pPr>
    </w:p>
    <w:p w:rsidR="00D85EA3" w:rsidRDefault="00D85EA3" w:rsidP="00E55F89">
      <w:pPr>
        <w:spacing w:before="120" w:after="120" w:line="360" w:lineRule="auto"/>
        <w:jc w:val="center"/>
        <w:rPr>
          <w:b/>
          <w:u w:val="single"/>
        </w:rPr>
      </w:pPr>
    </w:p>
    <w:p w:rsidR="00D85EA3" w:rsidRDefault="00D85EA3" w:rsidP="00E55F89">
      <w:pPr>
        <w:spacing w:before="120" w:after="120" w:line="360" w:lineRule="auto"/>
        <w:jc w:val="center"/>
        <w:rPr>
          <w:b/>
          <w:u w:val="single"/>
        </w:rPr>
      </w:pPr>
    </w:p>
    <w:p w:rsidR="00D85EA3" w:rsidRDefault="00D85EA3" w:rsidP="00E55F89">
      <w:pPr>
        <w:spacing w:before="120" w:after="120" w:line="360" w:lineRule="auto"/>
        <w:jc w:val="center"/>
        <w:rPr>
          <w:b/>
          <w:u w:val="single"/>
        </w:rPr>
      </w:pPr>
    </w:p>
    <w:p w:rsidR="00D85EA3" w:rsidRDefault="00D85EA3" w:rsidP="00E55F89">
      <w:pPr>
        <w:spacing w:before="120" w:after="120" w:line="360" w:lineRule="auto"/>
        <w:jc w:val="center"/>
        <w:rPr>
          <w:b/>
          <w:u w:val="single"/>
        </w:rPr>
      </w:pPr>
    </w:p>
    <w:p w:rsidR="00D85EA3" w:rsidRDefault="00D85EA3" w:rsidP="00E55F89">
      <w:pPr>
        <w:spacing w:before="120" w:after="120" w:line="360" w:lineRule="auto"/>
        <w:jc w:val="center"/>
        <w:rPr>
          <w:b/>
          <w:u w:val="single"/>
        </w:rPr>
      </w:pPr>
    </w:p>
    <w:p w:rsidR="00D85EA3" w:rsidRDefault="00D85EA3" w:rsidP="00E0532D">
      <w:pPr>
        <w:spacing w:before="120" w:after="120" w:line="360" w:lineRule="auto"/>
        <w:rPr>
          <w:b/>
          <w:u w:val="single"/>
        </w:rPr>
      </w:pPr>
    </w:p>
    <w:p w:rsidR="00E55F89" w:rsidRPr="00190177" w:rsidRDefault="00E55F89" w:rsidP="00E55F89">
      <w:pPr>
        <w:spacing w:before="120" w:after="120" w:line="360" w:lineRule="auto"/>
        <w:jc w:val="center"/>
        <w:rPr>
          <w:b/>
          <w:u w:val="single"/>
        </w:rPr>
      </w:pPr>
      <w:r w:rsidRPr="00190177">
        <w:rPr>
          <w:b/>
          <w:u w:val="single"/>
        </w:rPr>
        <w:t>Table 7.1</w:t>
      </w:r>
    </w:p>
    <w:p w:rsidR="00E55F89" w:rsidRDefault="00E55F89" w:rsidP="00E55F89">
      <w:pPr>
        <w:spacing w:before="120" w:after="120" w:line="360" w:lineRule="auto"/>
        <w:jc w:val="center"/>
        <w:rPr>
          <w:b/>
          <w:u w:val="single"/>
        </w:rPr>
      </w:pPr>
      <w:r w:rsidRPr="00190177">
        <w:rPr>
          <w:b/>
          <w:u w:val="single"/>
        </w:rPr>
        <w:t>INITIAL INVESTMENT COST ( ‘000 Birr)</w:t>
      </w:r>
    </w:p>
    <w:tbl>
      <w:tblPr>
        <w:tblW w:w="9880" w:type="dxa"/>
        <w:tblInd w:w="93" w:type="dxa"/>
        <w:tblLook w:val="04A0"/>
      </w:tblPr>
      <w:tblGrid>
        <w:gridCol w:w="960"/>
        <w:gridCol w:w="3640"/>
        <w:gridCol w:w="1340"/>
        <w:gridCol w:w="1340"/>
        <w:gridCol w:w="1540"/>
        <w:gridCol w:w="1060"/>
      </w:tblGrid>
      <w:tr w:rsidR="000B5811" w:rsidRPr="000B5811" w:rsidTr="000B5811">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Sr.</w:t>
            </w:r>
            <w:r>
              <w:rPr>
                <w:rFonts w:cs="Times New Roman"/>
              </w:rPr>
              <w:t xml:space="preserve"> </w:t>
            </w:r>
            <w:r w:rsidRPr="000B5811">
              <w:rPr>
                <w:rFonts w:cs="Times New Roman"/>
              </w:rPr>
              <w:t>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xml:space="preserve">Cost Items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B5811" w:rsidRPr="000B5811" w:rsidRDefault="000B5811" w:rsidP="000B5811">
            <w:pPr>
              <w:jc w:val="center"/>
              <w:rPr>
                <w:rFonts w:cs="Times New Roman"/>
                <w:b/>
                <w:bCs/>
              </w:rPr>
            </w:pPr>
            <w:r w:rsidRPr="000B5811">
              <w:rPr>
                <w:rFonts w:cs="Times New Roman"/>
                <w:b/>
                <w:bCs/>
              </w:rPr>
              <w:t xml:space="preserve">Local </w:t>
            </w:r>
            <w:r w:rsidRPr="000B5811">
              <w:rPr>
                <w:rFonts w:cs="Times New Roman"/>
                <w:b/>
                <w:bCs/>
              </w:rPr>
              <w:br/>
              <w:t>Cost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B5811" w:rsidRPr="000B5811" w:rsidRDefault="000B5811" w:rsidP="000B5811">
            <w:pPr>
              <w:jc w:val="center"/>
              <w:rPr>
                <w:rFonts w:cs="Times New Roman"/>
                <w:b/>
                <w:bCs/>
              </w:rPr>
            </w:pPr>
            <w:r w:rsidRPr="000B5811">
              <w:rPr>
                <w:rFonts w:cs="Times New Roman"/>
                <w:b/>
                <w:bCs/>
              </w:rPr>
              <w:t xml:space="preserve">Foreign </w:t>
            </w:r>
            <w:r w:rsidRPr="000B5811">
              <w:rPr>
                <w:rFonts w:cs="Times New Roman"/>
                <w:b/>
                <w:bCs/>
              </w:rPr>
              <w:br/>
              <w:t>Cost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B5811" w:rsidRPr="000B5811" w:rsidRDefault="000B5811" w:rsidP="000B5811">
            <w:pPr>
              <w:jc w:val="center"/>
              <w:rPr>
                <w:rFonts w:cs="Times New Roman"/>
                <w:b/>
                <w:bCs/>
              </w:rPr>
            </w:pPr>
            <w:r w:rsidRPr="000B5811">
              <w:rPr>
                <w:rFonts w:cs="Times New Roman"/>
                <w:b/>
                <w:bCs/>
              </w:rPr>
              <w:t xml:space="preserve">Total </w:t>
            </w:r>
            <w:r w:rsidRPr="000B5811">
              <w:rPr>
                <w:rFonts w:cs="Times New Roman"/>
                <w:b/>
                <w:bCs/>
              </w:rPr>
              <w:br/>
              <w:t xml:space="preserve">Cost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B5811" w:rsidRPr="000B5811" w:rsidRDefault="000B5811" w:rsidP="000B5811">
            <w:pPr>
              <w:jc w:val="center"/>
              <w:rPr>
                <w:rFonts w:cs="Times New Roman"/>
                <w:b/>
                <w:bCs/>
              </w:rPr>
            </w:pPr>
            <w:r w:rsidRPr="000B5811">
              <w:rPr>
                <w:rFonts w:cs="Times New Roman"/>
                <w:b/>
                <w:bCs/>
              </w:rPr>
              <w:t xml:space="preserve">% </w:t>
            </w:r>
            <w:r w:rsidRPr="000B5811">
              <w:rPr>
                <w:rFonts w:cs="Times New Roman"/>
                <w:b/>
                <w:bCs/>
              </w:rPr>
              <w:br/>
              <w:t>Share</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1</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Fixed investment</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1.1</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rPr>
                <w:rFonts w:cs="Times New Roman"/>
              </w:rPr>
            </w:pPr>
            <w:r w:rsidRPr="000B5811">
              <w:rPr>
                <w:rFonts w:cs="Times New Roman"/>
              </w:rPr>
              <w:t>Land Lease</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39.90</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39.90</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0.31</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1.2</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rPr>
            </w:pPr>
            <w:r w:rsidRPr="000B5811">
              <w:rPr>
                <w:rFonts w:cs="Times New Roman"/>
              </w:rPr>
              <w:t>Building and civil work</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4,500.00</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4,500.00</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35.11</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1.3</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rPr>
            </w:pPr>
            <w:r w:rsidRPr="000B5811">
              <w:rPr>
                <w:rFonts w:cs="Times New Roman"/>
              </w:rPr>
              <w:t>Machinery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875.00</w:t>
            </w:r>
          </w:p>
        </w:tc>
        <w:tc>
          <w:tcPr>
            <w:tcW w:w="1340" w:type="dxa"/>
            <w:tcBorders>
              <w:top w:val="nil"/>
              <w:left w:val="nil"/>
              <w:bottom w:val="nil"/>
              <w:right w:val="nil"/>
            </w:tcBorders>
            <w:shd w:val="clear" w:color="auto" w:fill="auto"/>
            <w:noWrap/>
            <w:vAlign w:val="bottom"/>
            <w:hideMark/>
          </w:tcPr>
          <w:p w:rsidR="000B5811" w:rsidRPr="000B5811" w:rsidRDefault="000B5811" w:rsidP="00E64A36">
            <w:pPr>
              <w:jc w:val="right"/>
              <w:rPr>
                <w:rFonts w:cs="Times New Roman"/>
                <w:b/>
                <w:bCs/>
                <w:color w:val="000000"/>
              </w:rPr>
            </w:pPr>
            <w:r w:rsidRPr="000B5811">
              <w:rPr>
                <w:rFonts w:cs="Times New Roman"/>
                <w:b/>
                <w:bCs/>
                <w:color w:val="000000"/>
              </w:rPr>
              <w:t>3,500.00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4,375.00</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34.13</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1.4</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rPr>
            </w:pPr>
            <w:r w:rsidRPr="000B5811">
              <w:rPr>
                <w:rFonts w:cs="Times New Roman"/>
              </w:rPr>
              <w:t>Vehicles</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900.00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900.00</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7.02</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1.5</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rPr>
            </w:pPr>
            <w:r w:rsidRPr="000B5811">
              <w:rPr>
                <w:rFonts w:cs="Times New Roman"/>
              </w:rPr>
              <w:t>Office furniture and equipment</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300.00</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300.00</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2.34</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6,614.90</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3,500.00</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10,114.90</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78.91</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2</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b/>
                <w:bCs/>
              </w:rPr>
            </w:pPr>
            <w:r w:rsidRPr="000B5811">
              <w:rPr>
                <w:rFonts w:cs="Times New Roman"/>
                <w:b/>
                <w:bCs/>
              </w:rPr>
              <w:t>Pre operating cost *</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 </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2.1</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rPr>
            </w:pPr>
            <w:r w:rsidRPr="000B5811">
              <w:rPr>
                <w:rFonts w:cs="Times New Roman"/>
              </w:rPr>
              <w:t>Pre operating cost</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518.75</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518.75</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4.05</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rPr>
            </w:pPr>
            <w:r w:rsidRPr="000B5811">
              <w:rPr>
                <w:rFonts w:cs="Times New Roman"/>
              </w:rPr>
              <w:t>2.2</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rPr>
            </w:pPr>
            <w:r w:rsidRPr="000B5811">
              <w:rPr>
                <w:rFonts w:cs="Times New Roman"/>
              </w:rPr>
              <w:t xml:space="preserve">Interest during construction </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838.54</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838.54</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rPr>
            </w:pPr>
            <w:r w:rsidRPr="000B5811">
              <w:rPr>
                <w:rFonts w:cs="Times New Roman"/>
              </w:rPr>
              <w:t>6.54</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b/>
                <w:bCs/>
              </w:rPr>
            </w:pPr>
            <w:r w:rsidRPr="000B5811">
              <w:rPr>
                <w:rFonts w:cs="Times New Roman"/>
                <w:b/>
                <w:bCs/>
              </w:rPr>
              <w:t>Sub total</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1,357.29</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1,357.29</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10.59</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3</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both"/>
              <w:rPr>
                <w:rFonts w:cs="Times New Roman"/>
                <w:b/>
                <w:bCs/>
              </w:rPr>
            </w:pPr>
            <w:r w:rsidRPr="000B5811">
              <w:rPr>
                <w:rFonts w:cs="Times New Roman"/>
                <w:b/>
                <w:bCs/>
              </w:rPr>
              <w:t>Working capital **</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1,345.50</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1,345.50</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10.50</w:t>
            </w:r>
          </w:p>
        </w:tc>
      </w:tr>
      <w:tr w:rsidR="000B5811" w:rsidRPr="000B5811" w:rsidTr="000B5811">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 </w:t>
            </w:r>
          </w:p>
        </w:tc>
        <w:tc>
          <w:tcPr>
            <w:tcW w:w="36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0B5811">
            <w:pPr>
              <w:jc w:val="center"/>
              <w:rPr>
                <w:rFonts w:cs="Times New Roman"/>
                <w:b/>
                <w:bCs/>
              </w:rPr>
            </w:pPr>
            <w:r w:rsidRPr="000B5811">
              <w:rPr>
                <w:rFonts w:cs="Times New Roman"/>
                <w:b/>
                <w:bCs/>
              </w:rPr>
              <w:t>Grand Total</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9,317.69</w:t>
            </w:r>
          </w:p>
        </w:tc>
        <w:tc>
          <w:tcPr>
            <w:tcW w:w="13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3,500.00</w:t>
            </w:r>
          </w:p>
        </w:tc>
        <w:tc>
          <w:tcPr>
            <w:tcW w:w="154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12,817.69</w:t>
            </w:r>
          </w:p>
        </w:tc>
        <w:tc>
          <w:tcPr>
            <w:tcW w:w="1060" w:type="dxa"/>
            <w:tcBorders>
              <w:top w:val="nil"/>
              <w:left w:val="nil"/>
              <w:bottom w:val="single" w:sz="4" w:space="0" w:color="auto"/>
              <w:right w:val="single" w:sz="4" w:space="0" w:color="auto"/>
            </w:tcBorders>
            <w:shd w:val="clear" w:color="auto" w:fill="auto"/>
            <w:noWrap/>
            <w:vAlign w:val="bottom"/>
            <w:hideMark/>
          </w:tcPr>
          <w:p w:rsidR="000B5811" w:rsidRPr="000B5811" w:rsidRDefault="000B5811" w:rsidP="00E64A36">
            <w:pPr>
              <w:jc w:val="right"/>
              <w:rPr>
                <w:rFonts w:cs="Times New Roman"/>
                <w:b/>
                <w:bCs/>
              </w:rPr>
            </w:pPr>
            <w:r w:rsidRPr="000B5811">
              <w:rPr>
                <w:rFonts w:cs="Times New Roman"/>
                <w:b/>
                <w:bCs/>
              </w:rPr>
              <w:t>100</w:t>
            </w:r>
          </w:p>
        </w:tc>
      </w:tr>
    </w:tbl>
    <w:p w:rsidR="000B5811" w:rsidRPr="00190177" w:rsidRDefault="000B5811" w:rsidP="000B5811">
      <w:pPr>
        <w:spacing w:before="120" w:after="120" w:line="360" w:lineRule="auto"/>
        <w:jc w:val="both"/>
        <w:rPr>
          <w:b/>
          <w:u w:val="single"/>
        </w:rPr>
      </w:pPr>
    </w:p>
    <w:p w:rsidR="00E55F89" w:rsidRDefault="00E55F89" w:rsidP="00D85EA3">
      <w:pPr>
        <w:spacing w:before="120" w:after="120" w:line="360" w:lineRule="auto"/>
        <w:ind w:left="360" w:hanging="360"/>
        <w:jc w:val="both"/>
        <w:rPr>
          <w:i/>
        </w:rPr>
      </w:pPr>
      <w:r w:rsidRPr="00190177">
        <w:rPr>
          <w:i/>
        </w:rPr>
        <w:t xml:space="preserve">*  N.B  Pre operating  cost include project implementation cost such as installation, startup, commissioning, project engineering, project management etc and capitalized interest during construction. </w:t>
      </w:r>
    </w:p>
    <w:p w:rsidR="00D85EA3" w:rsidRDefault="00D85EA3" w:rsidP="00D85EA3">
      <w:pPr>
        <w:spacing w:after="240" w:line="360" w:lineRule="auto"/>
        <w:ind w:left="245" w:hanging="245"/>
        <w:jc w:val="both"/>
        <w:rPr>
          <w:i/>
        </w:rPr>
      </w:pPr>
      <w:r w:rsidRPr="004D639B">
        <w:rPr>
          <w:i/>
        </w:rPr>
        <w:t>**</w:t>
      </w:r>
      <w:r>
        <w:rPr>
          <w:i/>
        </w:rPr>
        <w:t xml:space="preserve"> </w:t>
      </w:r>
      <w:r w:rsidRPr="003D2B2F">
        <w:rPr>
          <w:i/>
        </w:rPr>
        <w:t xml:space="preserve">The total working capital required at full capacity operation is Birr </w:t>
      </w:r>
      <w:r>
        <w:rPr>
          <w:i/>
        </w:rPr>
        <w:t>1.84</w:t>
      </w:r>
      <w:r w:rsidRPr="003D2B2F">
        <w:rPr>
          <w:i/>
        </w:rPr>
        <w:t xml:space="preserve"> million. However, only the initial working capital of Birr </w:t>
      </w:r>
      <w:r>
        <w:rPr>
          <w:i/>
        </w:rPr>
        <w:t>1.32</w:t>
      </w:r>
      <w:r w:rsidRPr="003D2B2F">
        <w:rPr>
          <w:i/>
        </w:rPr>
        <w:t xml:space="preserve"> million during the first year of production is assumed</w:t>
      </w:r>
      <w:r w:rsidR="001C57D4">
        <w:rPr>
          <w:i/>
        </w:rPr>
        <w:t xml:space="preserve"> </w:t>
      </w:r>
      <w:r w:rsidR="003C6DF8">
        <w:rPr>
          <w:i/>
        </w:rPr>
        <w:t>to</w:t>
      </w:r>
      <w:r w:rsidR="003C6DF8" w:rsidRPr="003D2B2F">
        <w:rPr>
          <w:i/>
        </w:rPr>
        <w:t xml:space="preserve"> be</w:t>
      </w:r>
      <w:r w:rsidRPr="003D2B2F">
        <w:rPr>
          <w:i/>
        </w:rPr>
        <w:t xml:space="preserve"> funded through external sources</w:t>
      </w:r>
      <w:r w:rsidR="001C57D4">
        <w:rPr>
          <w:i/>
        </w:rPr>
        <w:t>. D</w:t>
      </w:r>
      <w:r w:rsidRPr="003D2B2F">
        <w:rPr>
          <w:i/>
        </w:rPr>
        <w:t>uring the remaining years the working capital requirement will be financed by funds</w:t>
      </w:r>
      <w:r w:rsidR="001C57D4">
        <w:rPr>
          <w:i/>
        </w:rPr>
        <w:t xml:space="preserve"> to be</w:t>
      </w:r>
      <w:r w:rsidRPr="003D2B2F">
        <w:rPr>
          <w:i/>
        </w:rPr>
        <w:t xml:space="preserve"> generated internally</w:t>
      </w:r>
      <w:r>
        <w:rPr>
          <w:i/>
        </w:rPr>
        <w:t xml:space="preserve"> </w:t>
      </w:r>
      <w:r w:rsidRPr="003D2B2F">
        <w:rPr>
          <w:i/>
        </w:rPr>
        <w:t>(for detail working cap</w:t>
      </w:r>
      <w:r>
        <w:rPr>
          <w:i/>
        </w:rPr>
        <w:t>ital requirement see Appendix 7</w:t>
      </w:r>
      <w:r w:rsidRPr="003D2B2F">
        <w:rPr>
          <w:i/>
        </w:rPr>
        <w:t>.A.1).</w:t>
      </w:r>
    </w:p>
    <w:p w:rsidR="00E55F89" w:rsidRPr="00190177" w:rsidRDefault="00E55F89" w:rsidP="00E55F89">
      <w:pPr>
        <w:pStyle w:val="BodyTextIndent"/>
        <w:spacing w:before="120" w:line="360" w:lineRule="auto"/>
        <w:ind w:left="0"/>
        <w:jc w:val="both"/>
        <w:rPr>
          <w:b/>
          <w:sz w:val="2"/>
        </w:rPr>
      </w:pPr>
    </w:p>
    <w:p w:rsidR="00E55F89" w:rsidRPr="00190177" w:rsidRDefault="00E55F89" w:rsidP="00E55F89">
      <w:pPr>
        <w:pStyle w:val="Heading5"/>
        <w:spacing w:before="120" w:after="120" w:line="360" w:lineRule="auto"/>
        <w:jc w:val="both"/>
        <w:rPr>
          <w:rFonts w:ascii="Times New Roman" w:hAnsi="Times New Roman"/>
          <w:b/>
          <w:i/>
          <w:color w:val="auto"/>
        </w:rPr>
      </w:pPr>
      <w:r w:rsidRPr="00190177">
        <w:rPr>
          <w:rFonts w:ascii="Times New Roman" w:hAnsi="Times New Roman"/>
          <w:b/>
          <w:color w:val="auto"/>
        </w:rPr>
        <w:t xml:space="preserve">B. </w:t>
      </w:r>
      <w:r w:rsidRPr="00190177">
        <w:rPr>
          <w:rFonts w:ascii="Times New Roman" w:hAnsi="Times New Roman"/>
          <w:b/>
          <w:color w:val="auto"/>
        </w:rPr>
        <w:tab/>
        <w:t>PRODUCTION COST</w:t>
      </w:r>
    </w:p>
    <w:p w:rsidR="00E55F89" w:rsidRPr="00190177" w:rsidRDefault="00E55F89" w:rsidP="00E55F89">
      <w:pPr>
        <w:spacing w:before="120" w:after="120" w:line="360" w:lineRule="auto"/>
        <w:jc w:val="both"/>
        <w:rPr>
          <w:sz w:val="2"/>
        </w:rPr>
      </w:pPr>
    </w:p>
    <w:p w:rsidR="00E55F89" w:rsidRPr="00733372" w:rsidRDefault="00E55F89" w:rsidP="00E55F89">
      <w:pPr>
        <w:spacing w:before="120" w:after="120" w:line="360" w:lineRule="auto"/>
        <w:jc w:val="both"/>
        <w:rPr>
          <w:highlight w:val="yellow"/>
        </w:rPr>
      </w:pPr>
      <w:r w:rsidRPr="00190177">
        <w:t xml:space="preserve">The annual production cost at full operation capacity is estimated at Birr </w:t>
      </w:r>
      <w:r w:rsidR="00C6560E" w:rsidRPr="00C6560E">
        <w:t>9.1</w:t>
      </w:r>
      <w:r w:rsidR="00C6560E">
        <w:t xml:space="preserve">0 </w:t>
      </w:r>
      <w:r w:rsidRPr="00190177">
        <w:t xml:space="preserve">million (see Table 7.2).   The cost of raw material account for </w:t>
      </w:r>
      <w:r w:rsidR="00C6560E" w:rsidRPr="00607012">
        <w:rPr>
          <w:rFonts w:cs="Times New Roman"/>
          <w:color w:val="000000"/>
        </w:rPr>
        <w:t>49.70</w:t>
      </w:r>
      <w:r w:rsidRPr="00190177">
        <w:t xml:space="preserve">% of the production cost. The other </w:t>
      </w:r>
      <w:r w:rsidRPr="00190177">
        <w:lastRenderedPageBreak/>
        <w:t xml:space="preserve">major components of the production cost are depreciation, </w:t>
      </w:r>
      <w:r w:rsidR="0017064F" w:rsidRPr="00190177">
        <w:t xml:space="preserve">utility and </w:t>
      </w:r>
      <w:r w:rsidRPr="00190177">
        <w:t xml:space="preserve">financial cost which account for </w:t>
      </w:r>
      <w:r w:rsidR="00C6560E" w:rsidRPr="00607012">
        <w:rPr>
          <w:rFonts w:cs="Times New Roman"/>
          <w:color w:val="000000"/>
        </w:rPr>
        <w:t>15.04</w:t>
      </w:r>
      <w:r w:rsidRPr="00190177">
        <w:t xml:space="preserve">%, </w:t>
      </w:r>
      <w:r w:rsidR="00C6560E" w:rsidRPr="00607012">
        <w:rPr>
          <w:rFonts w:cs="Times New Roman"/>
          <w:color w:val="000000"/>
        </w:rPr>
        <w:t>10.88</w:t>
      </w:r>
      <w:r w:rsidRPr="00190177">
        <w:t xml:space="preserve">% and </w:t>
      </w:r>
      <w:r w:rsidR="00C6560E" w:rsidRPr="00607012">
        <w:rPr>
          <w:rFonts w:cs="Times New Roman"/>
          <w:color w:val="000000"/>
        </w:rPr>
        <w:t>8.87</w:t>
      </w:r>
      <w:r w:rsidRPr="00190177">
        <w:t>%</w:t>
      </w:r>
      <w:r w:rsidR="008D48E6" w:rsidRPr="00190177">
        <w:t>,</w:t>
      </w:r>
      <w:r w:rsidRPr="00190177">
        <w:t xml:space="preserve"> respectively. The remaining </w:t>
      </w:r>
      <w:r w:rsidR="00C6560E" w:rsidRPr="00C6560E">
        <w:t>15.51</w:t>
      </w:r>
      <w:r w:rsidRPr="00190177">
        <w:t xml:space="preserve">% is the share of </w:t>
      </w:r>
      <w:r w:rsidR="008D48E6" w:rsidRPr="00190177">
        <w:t>labor</w:t>
      </w:r>
      <w:r w:rsidRPr="00190177">
        <w:t xml:space="preserve">, repair and maintenance, </w:t>
      </w:r>
      <w:r w:rsidR="008D48E6" w:rsidRPr="00190177">
        <w:t>labor</w:t>
      </w:r>
      <w:r w:rsidRPr="00190177">
        <w:t xml:space="preserve"> overhead and administration cost. For detail production cost see Appendix 7.A.2.</w:t>
      </w:r>
    </w:p>
    <w:p w:rsidR="00E55F89" w:rsidRPr="00733372" w:rsidRDefault="00E55F89" w:rsidP="00E55F89">
      <w:pPr>
        <w:spacing w:before="120" w:after="120" w:line="360" w:lineRule="auto"/>
        <w:jc w:val="both"/>
        <w:rPr>
          <w:sz w:val="4"/>
          <w:highlight w:val="yellow"/>
        </w:rPr>
      </w:pPr>
    </w:p>
    <w:p w:rsidR="00E55F89" w:rsidRPr="00190177" w:rsidRDefault="00E55F89" w:rsidP="00E55F89">
      <w:pPr>
        <w:spacing w:before="120" w:after="120" w:line="360" w:lineRule="auto"/>
        <w:jc w:val="center"/>
        <w:rPr>
          <w:b/>
          <w:u w:val="single"/>
        </w:rPr>
      </w:pPr>
      <w:r w:rsidRPr="00190177">
        <w:rPr>
          <w:b/>
          <w:u w:val="single"/>
        </w:rPr>
        <w:t>Table 7.2</w:t>
      </w:r>
    </w:p>
    <w:p w:rsidR="00E55F89" w:rsidRPr="00190177" w:rsidRDefault="00E55F89" w:rsidP="00E55F89">
      <w:pPr>
        <w:spacing w:before="120" w:after="120" w:line="360" w:lineRule="auto"/>
        <w:jc w:val="center"/>
        <w:rPr>
          <w:b/>
          <w:u w:val="single"/>
        </w:rPr>
      </w:pPr>
      <w:r w:rsidRPr="00190177">
        <w:rPr>
          <w:b/>
          <w:u w:val="single"/>
        </w:rPr>
        <w:t>ANNUAL PRODUCTION COST AT FULL CAPACITY (</w:t>
      </w:r>
      <w:r w:rsidR="008D48E6" w:rsidRPr="00190177">
        <w:rPr>
          <w:b/>
          <w:u w:val="single"/>
        </w:rPr>
        <w:t>YEAR THREE</w:t>
      </w:r>
      <w:r w:rsidRPr="00190177">
        <w:rPr>
          <w:b/>
          <w:u w:val="single"/>
        </w:rPr>
        <w:t>)</w:t>
      </w:r>
    </w:p>
    <w:p w:rsidR="00E55F89" w:rsidRPr="00190177" w:rsidRDefault="00E55F89" w:rsidP="00E55F89">
      <w:pPr>
        <w:spacing w:before="120" w:after="120" w:line="360" w:lineRule="auto"/>
        <w:jc w:val="both"/>
        <w:rPr>
          <w:b/>
          <w:sz w:val="10"/>
          <w:u w:val="single"/>
        </w:rPr>
      </w:pPr>
    </w:p>
    <w:tbl>
      <w:tblPr>
        <w:tblW w:w="6520" w:type="dxa"/>
        <w:jc w:val="center"/>
        <w:tblInd w:w="93" w:type="dxa"/>
        <w:tblLook w:val="04A0"/>
      </w:tblPr>
      <w:tblGrid>
        <w:gridCol w:w="3600"/>
        <w:gridCol w:w="1540"/>
        <w:gridCol w:w="1380"/>
      </w:tblGrid>
      <w:tr w:rsidR="00E55F89" w:rsidRPr="00733372" w:rsidTr="009C559B">
        <w:trPr>
          <w:trHeight w:val="862"/>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E55F89" w:rsidRPr="00190177" w:rsidRDefault="00E55F89" w:rsidP="009C559B">
            <w:pPr>
              <w:spacing w:line="360" w:lineRule="auto"/>
              <w:jc w:val="center"/>
              <w:rPr>
                <w:b/>
                <w:bCs/>
              </w:rPr>
            </w:pPr>
            <w:r w:rsidRPr="00190177">
              <w:rPr>
                <w:b/>
                <w:bCs/>
              </w:rPr>
              <w:t>Items</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rsidR="00E55F89" w:rsidRPr="00190177" w:rsidRDefault="00E55F89" w:rsidP="009C559B">
            <w:pPr>
              <w:spacing w:line="360" w:lineRule="auto"/>
              <w:jc w:val="center"/>
              <w:rPr>
                <w:b/>
                <w:bCs/>
              </w:rPr>
            </w:pPr>
            <w:r w:rsidRPr="00190177">
              <w:rPr>
                <w:b/>
                <w:bCs/>
              </w:rPr>
              <w:t>Cost</w:t>
            </w:r>
          </w:p>
          <w:p w:rsidR="00E55F89" w:rsidRPr="00190177" w:rsidRDefault="00E55F89" w:rsidP="009C559B">
            <w:pPr>
              <w:spacing w:line="360" w:lineRule="auto"/>
              <w:jc w:val="center"/>
              <w:rPr>
                <w:b/>
                <w:bCs/>
              </w:rPr>
            </w:pPr>
            <w:r w:rsidRPr="00190177">
              <w:rPr>
                <w:b/>
                <w:bCs/>
              </w:rPr>
              <w:t>(in 000 Birr)</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E55F89" w:rsidRPr="00190177" w:rsidRDefault="00E55F89" w:rsidP="009C559B">
            <w:pPr>
              <w:spacing w:line="360" w:lineRule="auto"/>
              <w:jc w:val="center"/>
              <w:rPr>
                <w:b/>
                <w:bCs/>
              </w:rPr>
            </w:pPr>
            <w:r w:rsidRPr="00190177">
              <w:rPr>
                <w:b/>
                <w:bCs/>
              </w:rPr>
              <w:t>%</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Raw Material and Inputs</w:t>
            </w:r>
          </w:p>
        </w:tc>
        <w:tc>
          <w:tcPr>
            <w:tcW w:w="1540" w:type="dxa"/>
            <w:tcBorders>
              <w:top w:val="nil"/>
              <w:left w:val="nil"/>
              <w:bottom w:val="single" w:sz="8" w:space="0" w:color="auto"/>
              <w:right w:val="single" w:sz="8" w:space="0" w:color="auto"/>
            </w:tcBorders>
            <w:shd w:val="clear" w:color="auto" w:fill="auto"/>
            <w:noWrap/>
            <w:vAlign w:val="bottom"/>
            <w:hideMark/>
          </w:tcPr>
          <w:p w:rsidR="00607012" w:rsidRDefault="00607012" w:rsidP="00E64A36">
            <w:pPr>
              <w:jc w:val="right"/>
              <w:rPr>
                <w:color w:val="000000"/>
              </w:rPr>
            </w:pPr>
            <w:r>
              <w:rPr>
                <w:color w:val="000000"/>
              </w:rPr>
              <w:t>4,523</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49.70</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 xml:space="preserve">Utilities </w:t>
            </w:r>
          </w:p>
        </w:tc>
        <w:tc>
          <w:tcPr>
            <w:tcW w:w="1540" w:type="dxa"/>
            <w:tcBorders>
              <w:top w:val="nil"/>
              <w:left w:val="nil"/>
              <w:bottom w:val="single" w:sz="8" w:space="0" w:color="auto"/>
              <w:right w:val="single" w:sz="8" w:space="0" w:color="auto"/>
            </w:tcBorders>
            <w:shd w:val="clear" w:color="auto" w:fill="auto"/>
            <w:noWrap/>
            <w:vAlign w:val="bottom"/>
            <w:hideMark/>
          </w:tcPr>
          <w:p w:rsidR="00607012" w:rsidRDefault="00607012" w:rsidP="00E64A36">
            <w:pPr>
              <w:jc w:val="right"/>
              <w:rPr>
                <w:color w:val="000000"/>
              </w:rPr>
            </w:pPr>
            <w:r>
              <w:rPr>
                <w:color w:val="000000"/>
              </w:rPr>
              <w:t>990</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10.88</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Maintenance and repair</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219</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2.40</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Labor direct</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369</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4.05</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Labor overheads</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74</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0.81</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Administration Costs</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250</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2.75</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Land lease cost</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0</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0.00</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Cost of marketing and distribution</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500</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5.49</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rPr>
                <w:b/>
                <w:bCs/>
              </w:rPr>
            </w:pPr>
            <w:r w:rsidRPr="00190177">
              <w:rPr>
                <w:b/>
                <w:bCs/>
              </w:rPr>
              <w:t>Total Operating Costs</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b/>
                <w:bCs/>
                <w:color w:val="000000"/>
              </w:rPr>
            </w:pPr>
            <w:r>
              <w:rPr>
                <w:b/>
                <w:bCs/>
                <w:color w:val="000000"/>
              </w:rPr>
              <w:t>6,924</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b/>
                <w:bCs/>
                <w:color w:val="000000"/>
              </w:rPr>
            </w:pPr>
            <w:r w:rsidRPr="00607012">
              <w:rPr>
                <w:rFonts w:cs="Times New Roman"/>
                <w:b/>
                <w:bCs/>
                <w:color w:val="000000"/>
              </w:rPr>
              <w:t>76.09</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Depreciation</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1,369</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15.04</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pPr>
            <w:r w:rsidRPr="00190177">
              <w:t>Cost of Finance</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color w:val="000000"/>
              </w:rPr>
            </w:pPr>
            <w:r>
              <w:rPr>
                <w:color w:val="000000"/>
              </w:rPr>
              <w:t>807</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color w:val="000000"/>
              </w:rPr>
            </w:pPr>
            <w:r w:rsidRPr="00607012">
              <w:rPr>
                <w:rFonts w:cs="Times New Roman"/>
                <w:color w:val="000000"/>
              </w:rPr>
              <w:t>8.87</w:t>
            </w:r>
          </w:p>
        </w:tc>
      </w:tr>
      <w:tr w:rsidR="00607012" w:rsidRPr="00733372" w:rsidTr="009C559B">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607012" w:rsidRPr="00190177" w:rsidRDefault="00607012" w:rsidP="009C559B">
            <w:pPr>
              <w:spacing w:line="360" w:lineRule="auto"/>
              <w:jc w:val="both"/>
              <w:rPr>
                <w:b/>
                <w:bCs/>
              </w:rPr>
            </w:pPr>
            <w:r w:rsidRPr="00190177">
              <w:rPr>
                <w:b/>
                <w:bCs/>
              </w:rPr>
              <w:t>Total Production Cost</w:t>
            </w:r>
          </w:p>
        </w:tc>
        <w:tc>
          <w:tcPr>
            <w:tcW w:w="1540" w:type="dxa"/>
            <w:tcBorders>
              <w:top w:val="nil"/>
              <w:left w:val="nil"/>
              <w:bottom w:val="single" w:sz="8" w:space="0" w:color="auto"/>
              <w:right w:val="single" w:sz="8" w:space="0" w:color="auto"/>
            </w:tcBorders>
            <w:shd w:val="clear" w:color="auto" w:fill="auto"/>
            <w:vAlign w:val="bottom"/>
            <w:hideMark/>
          </w:tcPr>
          <w:p w:rsidR="00607012" w:rsidRDefault="00607012" w:rsidP="00E64A36">
            <w:pPr>
              <w:jc w:val="right"/>
              <w:rPr>
                <w:b/>
                <w:bCs/>
                <w:color w:val="000000"/>
              </w:rPr>
            </w:pPr>
            <w:r>
              <w:rPr>
                <w:b/>
                <w:bCs/>
                <w:color w:val="000000"/>
              </w:rPr>
              <w:t>9,100</w:t>
            </w:r>
          </w:p>
        </w:tc>
        <w:tc>
          <w:tcPr>
            <w:tcW w:w="1380" w:type="dxa"/>
            <w:tcBorders>
              <w:top w:val="nil"/>
              <w:left w:val="nil"/>
              <w:bottom w:val="single" w:sz="8" w:space="0" w:color="auto"/>
              <w:right w:val="single" w:sz="8" w:space="0" w:color="auto"/>
            </w:tcBorders>
            <w:shd w:val="clear" w:color="auto" w:fill="auto"/>
            <w:vAlign w:val="bottom"/>
            <w:hideMark/>
          </w:tcPr>
          <w:p w:rsidR="00607012" w:rsidRPr="00607012" w:rsidRDefault="00607012">
            <w:pPr>
              <w:jc w:val="right"/>
              <w:rPr>
                <w:rFonts w:cs="Times New Roman"/>
                <w:b/>
                <w:bCs/>
                <w:color w:val="000000"/>
              </w:rPr>
            </w:pPr>
            <w:r w:rsidRPr="00607012">
              <w:rPr>
                <w:rFonts w:cs="Times New Roman"/>
                <w:b/>
                <w:bCs/>
                <w:color w:val="000000"/>
              </w:rPr>
              <w:t>100.00</w:t>
            </w:r>
          </w:p>
        </w:tc>
      </w:tr>
    </w:tbl>
    <w:p w:rsidR="00E55F89" w:rsidRPr="000604C2" w:rsidRDefault="00E55F89" w:rsidP="00E55F89">
      <w:pPr>
        <w:spacing w:before="120" w:after="120" w:line="360" w:lineRule="auto"/>
        <w:jc w:val="both"/>
        <w:rPr>
          <w:b/>
          <w:sz w:val="14"/>
          <w:highlight w:val="yellow"/>
          <w:u w:val="single"/>
        </w:rPr>
      </w:pPr>
    </w:p>
    <w:p w:rsidR="00E55F89" w:rsidRPr="000604C2" w:rsidRDefault="00E55F89" w:rsidP="000604C2">
      <w:pPr>
        <w:rPr>
          <w:b/>
          <w:bCs/>
        </w:rPr>
      </w:pPr>
      <w:r w:rsidRPr="000604C2">
        <w:rPr>
          <w:b/>
        </w:rPr>
        <w:t>C.</w:t>
      </w:r>
      <w:r w:rsidRPr="000604C2">
        <w:rPr>
          <w:b/>
        </w:rPr>
        <w:tab/>
        <w:t>FINANCIAL EVALUATION</w:t>
      </w:r>
    </w:p>
    <w:p w:rsidR="00E55F89" w:rsidRPr="00190177" w:rsidRDefault="00E55F89" w:rsidP="00E55F89">
      <w:pPr>
        <w:spacing w:line="360" w:lineRule="auto"/>
        <w:jc w:val="both"/>
        <w:rPr>
          <w:b/>
          <w:sz w:val="16"/>
          <w:szCs w:val="16"/>
        </w:rPr>
      </w:pPr>
    </w:p>
    <w:p w:rsidR="00E55F89" w:rsidRPr="00190177" w:rsidRDefault="00E55F89" w:rsidP="00E55F89">
      <w:pPr>
        <w:spacing w:line="360" w:lineRule="auto"/>
        <w:jc w:val="both"/>
        <w:rPr>
          <w:b/>
        </w:rPr>
      </w:pPr>
      <w:r w:rsidRPr="00190177">
        <w:rPr>
          <w:b/>
        </w:rPr>
        <w:t>1.</w:t>
      </w:r>
      <w:r w:rsidRPr="00190177">
        <w:rPr>
          <w:b/>
        </w:rPr>
        <w:tab/>
        <w:t>Profitability</w:t>
      </w:r>
    </w:p>
    <w:p w:rsidR="00E55F89" w:rsidRPr="00190177" w:rsidRDefault="00E55F89" w:rsidP="00E55F89">
      <w:pPr>
        <w:spacing w:line="360" w:lineRule="auto"/>
        <w:jc w:val="both"/>
        <w:rPr>
          <w:b/>
          <w:sz w:val="16"/>
          <w:szCs w:val="16"/>
        </w:rPr>
      </w:pPr>
    </w:p>
    <w:p w:rsidR="00E55F89" w:rsidRPr="00733372" w:rsidRDefault="00E55F89" w:rsidP="00E55F89">
      <w:pPr>
        <w:spacing w:line="360" w:lineRule="auto"/>
        <w:jc w:val="both"/>
        <w:rPr>
          <w:highlight w:val="yellow"/>
        </w:rPr>
      </w:pPr>
      <w:r w:rsidRPr="00190177">
        <w:t xml:space="preserve">Based on the projected profit and loss statement, the project will generate a profit </w:t>
      </w:r>
      <w:r w:rsidR="00D64C3D" w:rsidRPr="00190177">
        <w:t>throughout</w:t>
      </w:r>
      <w:r w:rsidRPr="00190177">
        <w:t xml:space="preserve"> its operation life. Annual net profit after tax </w:t>
      </w:r>
      <w:r w:rsidR="0017064F" w:rsidRPr="00190177">
        <w:t>ranges</w:t>
      </w:r>
      <w:r w:rsidRPr="00190177">
        <w:t xml:space="preserve"> from Birr </w:t>
      </w:r>
      <w:r w:rsidR="00D64C3D">
        <w:t xml:space="preserve">2.72 </w:t>
      </w:r>
      <w:r w:rsidRPr="00190177">
        <w:t xml:space="preserve">million to Birr </w:t>
      </w:r>
      <w:r w:rsidR="00D64C3D">
        <w:t xml:space="preserve">3.05 </w:t>
      </w:r>
      <w:r w:rsidRPr="00190177">
        <w:t xml:space="preserve">million during the life of the project. Moreover, at the end of the project life the accumulated net cash flow amounts to Birr </w:t>
      </w:r>
      <w:r w:rsidR="00D64C3D">
        <w:t xml:space="preserve">30.37 </w:t>
      </w:r>
      <w:r w:rsidRPr="00190177">
        <w:t>million. For profit and loss statement and cash flow projection see Appendix 7.A.3 and 7.A.4</w:t>
      </w:r>
      <w:r w:rsidR="008D48E6" w:rsidRPr="00190177">
        <w:t>,</w:t>
      </w:r>
      <w:r w:rsidRPr="00190177">
        <w:t xml:space="preserve"> respectively. </w:t>
      </w:r>
    </w:p>
    <w:p w:rsidR="00E55F89" w:rsidRPr="00190177" w:rsidRDefault="00184F73" w:rsidP="00733372">
      <w:pPr>
        <w:spacing w:after="200" w:line="276" w:lineRule="auto"/>
        <w:rPr>
          <w:b/>
        </w:rPr>
      </w:pPr>
      <w:r w:rsidRPr="00733372">
        <w:rPr>
          <w:sz w:val="16"/>
          <w:szCs w:val="16"/>
          <w:highlight w:val="yellow"/>
        </w:rPr>
        <w:br w:type="page"/>
      </w:r>
      <w:r w:rsidR="00E55F89" w:rsidRPr="00190177">
        <w:rPr>
          <w:b/>
        </w:rPr>
        <w:lastRenderedPageBreak/>
        <w:t xml:space="preserve">2.     </w:t>
      </w:r>
      <w:r w:rsidR="00E55F89" w:rsidRPr="00190177">
        <w:rPr>
          <w:b/>
          <w:bCs/>
        </w:rPr>
        <w:t>Ratios</w:t>
      </w:r>
    </w:p>
    <w:p w:rsidR="00E55F89" w:rsidRPr="00190177" w:rsidRDefault="00E55F89" w:rsidP="00E55F89">
      <w:pPr>
        <w:spacing w:line="360" w:lineRule="auto"/>
        <w:jc w:val="both"/>
        <w:rPr>
          <w:sz w:val="18"/>
        </w:rPr>
      </w:pPr>
    </w:p>
    <w:p w:rsidR="00E55F89" w:rsidRPr="00190177" w:rsidRDefault="00E55F89" w:rsidP="00E55F89">
      <w:pPr>
        <w:spacing w:line="360" w:lineRule="auto"/>
        <w:jc w:val="both"/>
      </w:pPr>
      <w:r w:rsidRPr="00190177">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E55F89" w:rsidRPr="00190177" w:rsidRDefault="00E55F89" w:rsidP="00E55F89">
      <w:pPr>
        <w:spacing w:line="360" w:lineRule="auto"/>
        <w:jc w:val="both"/>
        <w:rPr>
          <w:b/>
        </w:rPr>
      </w:pPr>
    </w:p>
    <w:p w:rsidR="00E55F89" w:rsidRPr="00190177" w:rsidRDefault="00E55F89" w:rsidP="00E55F89">
      <w:pPr>
        <w:spacing w:line="360" w:lineRule="auto"/>
        <w:jc w:val="both"/>
        <w:rPr>
          <w:b/>
          <w:u w:val="single"/>
        </w:rPr>
      </w:pPr>
      <w:r w:rsidRPr="00190177">
        <w:rPr>
          <w:b/>
        </w:rPr>
        <w:t>3.</w:t>
      </w:r>
      <w:r w:rsidRPr="00190177">
        <w:rPr>
          <w:b/>
        </w:rPr>
        <w:tab/>
        <w:t>Break-even Analysis</w:t>
      </w:r>
    </w:p>
    <w:p w:rsidR="00E55F89" w:rsidRPr="00190177" w:rsidRDefault="00E55F89" w:rsidP="00E55F89">
      <w:pPr>
        <w:spacing w:line="360" w:lineRule="auto"/>
        <w:jc w:val="both"/>
        <w:rPr>
          <w:b/>
          <w:sz w:val="16"/>
          <w:u w:val="single"/>
        </w:rPr>
      </w:pPr>
    </w:p>
    <w:p w:rsidR="00E55F89" w:rsidRPr="00190177" w:rsidRDefault="00E55F89" w:rsidP="00E55F89">
      <w:pPr>
        <w:spacing w:line="360" w:lineRule="auto"/>
        <w:jc w:val="both"/>
      </w:pPr>
      <w:r w:rsidRPr="00190177">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E55F89" w:rsidRPr="00190177" w:rsidRDefault="00E55F89" w:rsidP="00E55F89">
      <w:pPr>
        <w:spacing w:line="360" w:lineRule="auto"/>
        <w:jc w:val="both"/>
      </w:pPr>
    </w:p>
    <w:p w:rsidR="00E55F89" w:rsidRPr="00190177" w:rsidRDefault="006364BD" w:rsidP="00E55F89">
      <w:pPr>
        <w:spacing w:line="360" w:lineRule="auto"/>
        <w:jc w:val="both"/>
      </w:pPr>
      <w:r>
        <w:t xml:space="preserve"> Break</w:t>
      </w:r>
      <w:r w:rsidR="00E55F89" w:rsidRPr="00190177">
        <w:t xml:space="preserve"> </w:t>
      </w:r>
      <w:r w:rsidR="008D48E6" w:rsidRPr="00190177">
        <w:t>-</w:t>
      </w:r>
      <w:r w:rsidR="00E55F89" w:rsidRPr="00190177">
        <w:t xml:space="preserve">Even Sales Value    =    </w:t>
      </w:r>
      <w:r w:rsidR="00E55F89" w:rsidRPr="00190177">
        <w:rPr>
          <w:u w:val="single"/>
        </w:rPr>
        <w:t>Fixed Cost + Financial Cost</w:t>
      </w:r>
      <w:r w:rsidR="00E55F89" w:rsidRPr="00190177">
        <w:t xml:space="preserve">     =   Birr </w:t>
      </w:r>
      <w:r w:rsidR="008E432E" w:rsidRPr="008E432E">
        <w:t>4</w:t>
      </w:r>
      <w:r w:rsidR="008E432E">
        <w:t>,</w:t>
      </w:r>
      <w:r w:rsidR="008E432E" w:rsidRPr="008E432E">
        <w:t>830</w:t>
      </w:r>
      <w:r w:rsidR="008E432E">
        <w:t>,</w:t>
      </w:r>
      <w:r w:rsidR="008E432E" w:rsidRPr="008E432E">
        <w:t>000</w:t>
      </w:r>
    </w:p>
    <w:p w:rsidR="00E55F89" w:rsidRPr="00190177" w:rsidRDefault="00E55F89" w:rsidP="00E55F89">
      <w:pPr>
        <w:pStyle w:val="BodyText"/>
      </w:pPr>
      <w:r w:rsidRPr="00190177">
        <w:t xml:space="preserve">                                                    </w:t>
      </w:r>
      <w:r w:rsidRPr="00190177">
        <w:rPr>
          <w:bCs/>
        </w:rPr>
        <w:t>Variable Margin ratio (%)</w:t>
      </w:r>
      <w:r w:rsidRPr="00190177">
        <w:tab/>
      </w:r>
      <w:r w:rsidRPr="00190177">
        <w:tab/>
      </w:r>
    </w:p>
    <w:p w:rsidR="00E55F89" w:rsidRPr="00190177" w:rsidRDefault="00E55F89" w:rsidP="00E55F89">
      <w:pPr>
        <w:spacing w:line="360" w:lineRule="auto"/>
        <w:jc w:val="both"/>
      </w:pPr>
    </w:p>
    <w:p w:rsidR="00E55F89" w:rsidRPr="00190177" w:rsidRDefault="006364BD" w:rsidP="00E55F89">
      <w:pPr>
        <w:spacing w:line="360" w:lineRule="auto"/>
        <w:jc w:val="both"/>
      </w:pPr>
      <w:r>
        <w:t>Break</w:t>
      </w:r>
      <w:r w:rsidR="00E55F89" w:rsidRPr="00190177">
        <w:t xml:space="preserve"> </w:t>
      </w:r>
      <w:r w:rsidR="008D48E6" w:rsidRPr="00190177">
        <w:t>-</w:t>
      </w:r>
      <w:r w:rsidR="00E55F89" w:rsidRPr="00190177">
        <w:t xml:space="preserve">Even Capacity utilization    =   </w:t>
      </w:r>
      <w:r w:rsidR="00E55F89" w:rsidRPr="00190177">
        <w:rPr>
          <w:u w:val="single"/>
        </w:rPr>
        <w:t>Br</w:t>
      </w:r>
      <w:r>
        <w:rPr>
          <w:u w:val="single"/>
        </w:rPr>
        <w:t>eak</w:t>
      </w:r>
      <w:r w:rsidR="00E55F89" w:rsidRPr="00190177">
        <w:rPr>
          <w:u w:val="single"/>
        </w:rPr>
        <w:t xml:space="preserve"> even Sales </w:t>
      </w:r>
      <w:r w:rsidRPr="00190177">
        <w:rPr>
          <w:u w:val="single"/>
        </w:rPr>
        <w:t>Value</w:t>
      </w:r>
      <w:r w:rsidRPr="00190177">
        <w:t xml:space="preserve"> X</w:t>
      </w:r>
      <w:r w:rsidR="00E55F89" w:rsidRPr="00190177">
        <w:t xml:space="preserve"> 100 = </w:t>
      </w:r>
      <w:r w:rsidR="008E432E" w:rsidRPr="008E432E">
        <w:t>36.82</w:t>
      </w:r>
      <w:r w:rsidR="00E55F89" w:rsidRPr="00190177">
        <w:t>%</w:t>
      </w:r>
    </w:p>
    <w:p w:rsidR="00E55F89" w:rsidRPr="00190177" w:rsidRDefault="00E55F89" w:rsidP="00E55F89">
      <w:pPr>
        <w:spacing w:line="360" w:lineRule="auto"/>
        <w:jc w:val="both"/>
      </w:pPr>
      <w:r w:rsidRPr="00190177">
        <w:t xml:space="preserve">                                                                   Sales revenue </w:t>
      </w:r>
    </w:p>
    <w:p w:rsidR="00E55F89" w:rsidRPr="00190177" w:rsidRDefault="00E55F89" w:rsidP="00E55F89">
      <w:pPr>
        <w:spacing w:line="360" w:lineRule="auto"/>
        <w:jc w:val="both"/>
        <w:rPr>
          <w:b/>
        </w:rPr>
      </w:pPr>
      <w:r w:rsidRPr="00190177">
        <w:rPr>
          <w:b/>
        </w:rPr>
        <w:t>4.</w:t>
      </w:r>
      <w:r w:rsidRPr="00190177">
        <w:rPr>
          <w:b/>
        </w:rPr>
        <w:tab/>
        <w:t>Pay</w:t>
      </w:r>
      <w:r w:rsidR="008D48E6" w:rsidRPr="00190177">
        <w:rPr>
          <w:b/>
        </w:rPr>
        <w:t>-</w:t>
      </w:r>
      <w:r w:rsidRPr="00190177">
        <w:rPr>
          <w:b/>
        </w:rPr>
        <w:t>back Period</w:t>
      </w:r>
    </w:p>
    <w:p w:rsidR="00E55F89" w:rsidRPr="00190177" w:rsidRDefault="00E55F89" w:rsidP="00E55F89">
      <w:pPr>
        <w:spacing w:line="360" w:lineRule="auto"/>
        <w:jc w:val="both"/>
        <w:rPr>
          <w:b/>
          <w:sz w:val="18"/>
        </w:rPr>
      </w:pPr>
    </w:p>
    <w:p w:rsidR="00E55F89" w:rsidRPr="00190177" w:rsidRDefault="00E55F89" w:rsidP="00E55F89">
      <w:pPr>
        <w:spacing w:line="360" w:lineRule="auto"/>
        <w:jc w:val="both"/>
      </w:pPr>
      <w:r w:rsidRPr="00190177">
        <w:t>The pay</w:t>
      </w:r>
      <w:r w:rsidR="00184F73" w:rsidRPr="00190177">
        <w:t>-</w:t>
      </w:r>
      <w:r w:rsidRPr="00190177">
        <w:t>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w:t>
      </w:r>
      <w:r w:rsidR="0017064F" w:rsidRPr="00190177">
        <w:t>ully recovered within 4</w:t>
      </w:r>
      <w:r w:rsidRPr="00190177">
        <w:t xml:space="preserve"> years.  </w:t>
      </w:r>
    </w:p>
    <w:p w:rsidR="00184F73" w:rsidRPr="00190177" w:rsidRDefault="00184F73">
      <w:pPr>
        <w:spacing w:after="200" w:line="276" w:lineRule="auto"/>
      </w:pPr>
      <w:r w:rsidRPr="00190177">
        <w:br w:type="page"/>
      </w:r>
    </w:p>
    <w:p w:rsidR="00E55F89" w:rsidRPr="00190177" w:rsidRDefault="00E55F89" w:rsidP="00E55F89">
      <w:pPr>
        <w:spacing w:line="360" w:lineRule="auto"/>
        <w:jc w:val="both"/>
      </w:pPr>
    </w:p>
    <w:p w:rsidR="00E55F89" w:rsidRPr="00190177" w:rsidRDefault="00E55F89" w:rsidP="00E55F89">
      <w:pPr>
        <w:spacing w:line="360" w:lineRule="auto"/>
        <w:jc w:val="both"/>
        <w:rPr>
          <w:b/>
        </w:rPr>
      </w:pPr>
      <w:r w:rsidRPr="00190177">
        <w:rPr>
          <w:b/>
        </w:rPr>
        <w:t>5.</w:t>
      </w:r>
      <w:r w:rsidRPr="00190177">
        <w:rPr>
          <w:b/>
        </w:rPr>
        <w:tab/>
        <w:t xml:space="preserve">Internal Rate of Return </w:t>
      </w:r>
    </w:p>
    <w:p w:rsidR="00E55F89" w:rsidRPr="00190177" w:rsidRDefault="00E55F89" w:rsidP="00E55F89">
      <w:pPr>
        <w:pStyle w:val="NormalWeb"/>
        <w:spacing w:before="0" w:beforeAutospacing="0" w:after="0" w:afterAutospacing="0" w:line="360" w:lineRule="auto"/>
        <w:jc w:val="both"/>
        <w:rPr>
          <w:sz w:val="16"/>
          <w:szCs w:val="16"/>
        </w:rPr>
      </w:pPr>
    </w:p>
    <w:p w:rsidR="00E55F89" w:rsidRPr="00190177" w:rsidRDefault="00E55F89" w:rsidP="00E55F89">
      <w:pPr>
        <w:pStyle w:val="NormalWeb"/>
        <w:spacing w:before="0" w:beforeAutospacing="0" w:after="0" w:afterAutospacing="0" w:line="360" w:lineRule="auto"/>
        <w:jc w:val="both"/>
      </w:pPr>
      <w:r w:rsidRPr="00190177">
        <w:t xml:space="preserve">The </w:t>
      </w:r>
      <w:r w:rsidRPr="00190177">
        <w:rPr>
          <w:bCs/>
        </w:rPr>
        <w:t>internal rate of return</w:t>
      </w:r>
      <w:r w:rsidRPr="00190177">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190177">
        <w:rPr>
          <w:bCs/>
        </w:rPr>
        <w:t>efficiency</w:t>
      </w:r>
      <w:r w:rsidRPr="00190177">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125531" w:rsidRPr="00125531">
        <w:t>32.74%</w:t>
      </w:r>
      <w:r w:rsidR="00125531">
        <w:t xml:space="preserve"> </w:t>
      </w:r>
      <w:r w:rsidRPr="00190177">
        <w:t xml:space="preserve">indicating the viability of the project. </w:t>
      </w:r>
    </w:p>
    <w:p w:rsidR="00E55F89" w:rsidRPr="00190177" w:rsidRDefault="00E55F89" w:rsidP="00E55F89">
      <w:pPr>
        <w:spacing w:line="360" w:lineRule="auto"/>
        <w:jc w:val="both"/>
        <w:rPr>
          <w:b/>
          <w:sz w:val="16"/>
          <w:szCs w:val="16"/>
        </w:rPr>
      </w:pPr>
    </w:p>
    <w:p w:rsidR="00E55F89" w:rsidRPr="00190177" w:rsidRDefault="00E55F89" w:rsidP="00E55F89">
      <w:pPr>
        <w:spacing w:line="360" w:lineRule="auto"/>
        <w:jc w:val="both"/>
        <w:rPr>
          <w:b/>
        </w:rPr>
      </w:pPr>
      <w:r w:rsidRPr="00190177">
        <w:rPr>
          <w:b/>
        </w:rPr>
        <w:t>6.   Net Present Value</w:t>
      </w:r>
    </w:p>
    <w:p w:rsidR="00E55F89" w:rsidRPr="00190177" w:rsidRDefault="00E55F89" w:rsidP="00E55F89">
      <w:pPr>
        <w:pStyle w:val="NormalWeb"/>
        <w:spacing w:before="0" w:beforeAutospacing="0" w:after="0" w:afterAutospacing="0" w:line="360" w:lineRule="auto"/>
        <w:jc w:val="both"/>
        <w:rPr>
          <w:bCs/>
          <w:sz w:val="16"/>
          <w:szCs w:val="16"/>
        </w:rPr>
      </w:pPr>
    </w:p>
    <w:p w:rsidR="00E55F89" w:rsidRPr="00190177" w:rsidRDefault="00E55F89" w:rsidP="00E55F89">
      <w:pPr>
        <w:pStyle w:val="NormalWeb"/>
        <w:spacing w:before="0" w:beforeAutospacing="0" w:after="0" w:afterAutospacing="0" w:line="360" w:lineRule="auto"/>
        <w:jc w:val="both"/>
      </w:pPr>
      <w:r w:rsidRPr="00190177">
        <w:rPr>
          <w:bCs/>
        </w:rPr>
        <w:t>Net present value</w:t>
      </w:r>
      <w:r w:rsidRPr="00190177">
        <w:t xml:space="preserve"> (</w:t>
      </w:r>
      <w:r w:rsidRPr="00190177">
        <w:rPr>
          <w:bCs/>
        </w:rPr>
        <w:t>NPV</w:t>
      </w:r>
      <w:r w:rsidRPr="00190177">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principl</w:t>
      </w:r>
      <w:r w:rsidR="00184F73" w:rsidRPr="00190177">
        <w:t>e,</w:t>
      </w:r>
      <w:r w:rsidRPr="00190177">
        <w:t xml:space="preserve"> a project is accepted if the NPV is non-negative. </w:t>
      </w:r>
    </w:p>
    <w:p w:rsidR="00E55F89" w:rsidRPr="00190177" w:rsidRDefault="00E55F89" w:rsidP="00E55F89">
      <w:pPr>
        <w:pStyle w:val="NormalWeb"/>
        <w:spacing w:before="0" w:beforeAutospacing="0" w:after="0" w:afterAutospacing="0" w:line="360" w:lineRule="auto"/>
        <w:jc w:val="both"/>
      </w:pPr>
    </w:p>
    <w:p w:rsidR="00E55F89" w:rsidRPr="00190177" w:rsidRDefault="00E55F89" w:rsidP="00E55F89">
      <w:pPr>
        <w:spacing w:line="360" w:lineRule="auto"/>
        <w:jc w:val="both"/>
      </w:pPr>
      <w:r w:rsidRPr="00190177">
        <w:t xml:space="preserve">Accordingly, the net present value of the project at 10% discount rate is found to be Birr </w:t>
      </w:r>
      <w:r w:rsidR="00C24252">
        <w:t xml:space="preserve">14.34 </w:t>
      </w:r>
      <w:r w:rsidRPr="00190177">
        <w:t>million which is acceptable. For detail discounted cash flow see Appendix 7.A.5.</w:t>
      </w:r>
    </w:p>
    <w:p w:rsidR="00E55F89" w:rsidRPr="00190177" w:rsidRDefault="00E55F89" w:rsidP="00E55F89">
      <w:pPr>
        <w:spacing w:line="360" w:lineRule="auto"/>
        <w:jc w:val="both"/>
        <w:rPr>
          <w:sz w:val="14"/>
        </w:rPr>
      </w:pPr>
    </w:p>
    <w:p w:rsidR="00E55F89" w:rsidRPr="00733372" w:rsidRDefault="00E55F89" w:rsidP="00E55F89">
      <w:pPr>
        <w:spacing w:line="360" w:lineRule="auto"/>
        <w:jc w:val="both"/>
        <w:rPr>
          <w:b/>
          <w:sz w:val="16"/>
          <w:szCs w:val="16"/>
          <w:highlight w:val="yellow"/>
        </w:rPr>
      </w:pPr>
    </w:p>
    <w:p w:rsidR="00E55F89" w:rsidRPr="00733372" w:rsidRDefault="00E55F89" w:rsidP="00E55F89">
      <w:pPr>
        <w:spacing w:line="360" w:lineRule="auto"/>
        <w:jc w:val="both"/>
        <w:rPr>
          <w:b/>
        </w:rPr>
      </w:pPr>
      <w:r w:rsidRPr="00733372">
        <w:rPr>
          <w:b/>
        </w:rPr>
        <w:t>D.</w:t>
      </w:r>
      <w:r w:rsidRPr="00733372">
        <w:rPr>
          <w:b/>
        </w:rPr>
        <w:tab/>
        <w:t xml:space="preserve">ECONOMIC </w:t>
      </w:r>
      <w:r w:rsidR="00CB2A3F">
        <w:rPr>
          <w:b/>
        </w:rPr>
        <w:t>AND</w:t>
      </w:r>
      <w:r w:rsidR="00696270">
        <w:rPr>
          <w:b/>
        </w:rPr>
        <w:t xml:space="preserve"> SOCIAL </w:t>
      </w:r>
      <w:r w:rsidRPr="00733372">
        <w:rPr>
          <w:b/>
        </w:rPr>
        <w:t>BENEFITS</w:t>
      </w:r>
    </w:p>
    <w:p w:rsidR="00E55F89" w:rsidRPr="00733372" w:rsidRDefault="00E55F89" w:rsidP="00E55F89">
      <w:pPr>
        <w:spacing w:line="360" w:lineRule="auto"/>
        <w:jc w:val="both"/>
        <w:rPr>
          <w:sz w:val="16"/>
          <w:szCs w:val="16"/>
        </w:rPr>
      </w:pPr>
    </w:p>
    <w:p w:rsidR="00E55F89" w:rsidRPr="006913AB" w:rsidRDefault="00E55F89" w:rsidP="00E55F89">
      <w:pPr>
        <w:spacing w:line="360" w:lineRule="auto"/>
        <w:jc w:val="both"/>
      </w:pPr>
      <w:r w:rsidRPr="00733372">
        <w:t xml:space="preserve">The project can create employment for </w:t>
      </w:r>
      <w:r w:rsidR="009C559B" w:rsidRPr="00733372">
        <w:t xml:space="preserve">37 </w:t>
      </w:r>
      <w:r w:rsidRPr="00733372">
        <w:t xml:space="preserve">persons.  </w:t>
      </w:r>
      <w:r w:rsidRPr="00190177">
        <w:t xml:space="preserve">The project will generate Birr </w:t>
      </w:r>
      <w:r w:rsidR="000D63B9">
        <w:t xml:space="preserve">6.18 </w:t>
      </w:r>
      <w:r w:rsidRPr="00190177">
        <w:t>million in terms of tax revenue.</w:t>
      </w:r>
      <w:r w:rsidRPr="00733372">
        <w:t xml:space="preserve">  The establishment of such factory will have a foreign exchange saving effect to the country by substituting the current imports. The project will also create </w:t>
      </w:r>
      <w:r w:rsidR="0017064F" w:rsidRPr="00733372">
        <w:t>backward l</w:t>
      </w:r>
      <w:r w:rsidRPr="00733372">
        <w:t xml:space="preserve">inkage with the </w:t>
      </w:r>
      <w:r w:rsidR="0017064F" w:rsidRPr="00733372">
        <w:t xml:space="preserve">horticulture farming </w:t>
      </w:r>
      <w:r w:rsidRPr="00733372">
        <w:t xml:space="preserve">sub sector </w:t>
      </w:r>
      <w:r w:rsidR="0017064F" w:rsidRPr="00733372">
        <w:t xml:space="preserve">and sugar producers </w:t>
      </w:r>
      <w:r w:rsidRPr="00733372">
        <w:t>and also generates income for the Government in terms of payroll tax.</w:t>
      </w:r>
      <w:r w:rsidRPr="006913AB">
        <w:t xml:space="preserve">  </w:t>
      </w:r>
    </w:p>
    <w:p w:rsidR="00E55F89" w:rsidRPr="006913AB" w:rsidRDefault="00E55F89" w:rsidP="00E55F89">
      <w:pPr>
        <w:pStyle w:val="BodyText"/>
      </w:pPr>
    </w:p>
    <w:p w:rsidR="00E55F89" w:rsidRPr="006913AB" w:rsidRDefault="00E55F89" w:rsidP="00E55F89">
      <w:pPr>
        <w:pStyle w:val="BodyText"/>
      </w:pPr>
    </w:p>
    <w:p w:rsidR="00E55F89" w:rsidRPr="006913AB" w:rsidRDefault="00E55F89" w:rsidP="00E55F89">
      <w:pPr>
        <w:pStyle w:val="BodyText"/>
      </w:pPr>
    </w:p>
    <w:p w:rsidR="00E55F89" w:rsidRPr="006913AB" w:rsidRDefault="00E55F89" w:rsidP="00E55F89">
      <w:pPr>
        <w:pStyle w:val="BodyText"/>
      </w:pPr>
    </w:p>
    <w:p w:rsidR="00E55F89" w:rsidRPr="006913AB" w:rsidRDefault="00E55F89" w:rsidP="00E55F89">
      <w:pPr>
        <w:pStyle w:val="BodyText"/>
      </w:pPr>
    </w:p>
    <w:p w:rsidR="00E55F89" w:rsidRPr="006913AB" w:rsidRDefault="00E55F89" w:rsidP="00E55F89">
      <w:pPr>
        <w:pStyle w:val="BodyText"/>
      </w:pPr>
    </w:p>
    <w:p w:rsidR="00E55F89" w:rsidRPr="006913AB" w:rsidRDefault="00E55F89" w:rsidP="00E55F89">
      <w:pPr>
        <w:pStyle w:val="BodyText"/>
      </w:pPr>
    </w:p>
    <w:p w:rsidR="00E55F89" w:rsidRPr="006913AB" w:rsidRDefault="00E55F89" w:rsidP="00E55F89">
      <w:pPr>
        <w:pStyle w:val="BodyText"/>
      </w:pPr>
    </w:p>
    <w:p w:rsidR="00E55F89" w:rsidRPr="006913AB" w:rsidRDefault="00E55F89" w:rsidP="00E55F89">
      <w:pPr>
        <w:pStyle w:val="BodyText"/>
      </w:pPr>
    </w:p>
    <w:p w:rsidR="00E55F89" w:rsidRDefault="00E55F89" w:rsidP="00E55F89">
      <w:pPr>
        <w:pStyle w:val="BodyText"/>
      </w:pPr>
    </w:p>
    <w:p w:rsidR="00E55F89" w:rsidRDefault="00E55F89" w:rsidP="00E55F89">
      <w:pPr>
        <w:pStyle w:val="BodyText"/>
      </w:pPr>
    </w:p>
    <w:p w:rsidR="00E55F89" w:rsidRDefault="00E55F89" w:rsidP="00E55F89">
      <w:pPr>
        <w:pStyle w:val="BodyText"/>
      </w:pPr>
    </w:p>
    <w:p w:rsidR="00E55F89" w:rsidRDefault="00E55F89" w:rsidP="00E55F89">
      <w:pPr>
        <w:pStyle w:val="BodyText"/>
      </w:pPr>
    </w:p>
    <w:p w:rsidR="00E55F89" w:rsidRPr="006913AB" w:rsidRDefault="00E55F89" w:rsidP="00E55F89">
      <w:pPr>
        <w:pStyle w:val="BodyText"/>
      </w:pPr>
    </w:p>
    <w:p w:rsidR="00E55F89" w:rsidRPr="006913AB" w:rsidRDefault="00E55F89" w:rsidP="00E55F89">
      <w:pPr>
        <w:spacing w:line="360" w:lineRule="auto"/>
        <w:jc w:val="center"/>
        <w:rPr>
          <w:b/>
          <w:sz w:val="32"/>
          <w:szCs w:val="32"/>
        </w:rPr>
      </w:pPr>
      <w:r w:rsidRPr="006913AB">
        <w:rPr>
          <w:b/>
          <w:sz w:val="32"/>
          <w:szCs w:val="32"/>
        </w:rPr>
        <w:t>Appendix 7.A</w:t>
      </w:r>
    </w:p>
    <w:p w:rsidR="00E55F89" w:rsidRPr="006913AB" w:rsidRDefault="00E55F89" w:rsidP="000604C2">
      <w:pPr>
        <w:pStyle w:val="Heading1"/>
        <w:jc w:val="center"/>
      </w:pPr>
      <w:bookmarkStart w:id="14" w:name="_Toc369170867"/>
      <w:r w:rsidRPr="000604C2">
        <w:t>FINANCIAL</w:t>
      </w:r>
      <w:r w:rsidRPr="006913AB">
        <w:t xml:space="preserve"> ANALYSES SUPPORTING TABLES</w:t>
      </w:r>
      <w:bookmarkEnd w:id="14"/>
    </w:p>
    <w:p w:rsidR="006A4EBA" w:rsidRPr="007D6B1B" w:rsidRDefault="006A4EBA" w:rsidP="007D6B1B">
      <w:pPr>
        <w:spacing w:line="360" w:lineRule="auto"/>
        <w:jc w:val="both"/>
        <w:rPr>
          <w:rFonts w:cs="Times New Roman"/>
        </w:rPr>
      </w:pPr>
    </w:p>
    <w:p w:rsidR="00D713B3" w:rsidRDefault="00D713B3" w:rsidP="007D6B1B">
      <w:pPr>
        <w:spacing w:line="360" w:lineRule="auto"/>
        <w:jc w:val="both"/>
        <w:rPr>
          <w:rFonts w:cs="Times New Roman"/>
        </w:rPr>
      </w:pPr>
    </w:p>
    <w:p w:rsidR="0017064F" w:rsidRDefault="0017064F" w:rsidP="007D6B1B">
      <w:pPr>
        <w:spacing w:line="360" w:lineRule="auto"/>
        <w:jc w:val="both"/>
        <w:rPr>
          <w:rFonts w:cs="Times New Roman"/>
        </w:rPr>
      </w:pPr>
    </w:p>
    <w:p w:rsidR="0017064F" w:rsidRDefault="0017064F" w:rsidP="007D6B1B">
      <w:pPr>
        <w:spacing w:line="360" w:lineRule="auto"/>
        <w:jc w:val="both"/>
        <w:rPr>
          <w:rFonts w:cs="Times New Roman"/>
        </w:rPr>
      </w:pPr>
    </w:p>
    <w:p w:rsidR="00D34D8F" w:rsidRDefault="00D34D8F" w:rsidP="007D6B1B">
      <w:pPr>
        <w:spacing w:line="360" w:lineRule="auto"/>
        <w:jc w:val="both"/>
        <w:rPr>
          <w:rFonts w:cs="Times New Roman"/>
        </w:rPr>
        <w:sectPr w:rsidR="00D34D8F" w:rsidSect="00572BAF">
          <w:headerReference w:type="even" r:id="rId8"/>
          <w:headerReference w:type="default" r:id="rId9"/>
          <w:footerReference w:type="even" r:id="rId10"/>
          <w:footerReference w:type="default" r:id="rId11"/>
          <w:headerReference w:type="first" r:id="rId12"/>
          <w:footerReference w:type="first" r:id="rId13"/>
          <w:pgSz w:w="12240" w:h="15840"/>
          <w:pgMar w:top="1152" w:right="1728" w:bottom="1152" w:left="1728" w:header="720" w:footer="720" w:gutter="0"/>
          <w:pgNumType w:start="0"/>
          <w:cols w:space="720"/>
          <w:titlePg/>
          <w:docGrid w:linePitch="360"/>
        </w:sectPr>
      </w:pPr>
    </w:p>
    <w:tbl>
      <w:tblPr>
        <w:tblW w:w="14140" w:type="dxa"/>
        <w:tblInd w:w="93" w:type="dxa"/>
        <w:tblLook w:val="04A0"/>
      </w:tblPr>
      <w:tblGrid>
        <w:gridCol w:w="2870"/>
        <w:gridCol w:w="1127"/>
        <w:gridCol w:w="1127"/>
        <w:gridCol w:w="1127"/>
        <w:gridCol w:w="1127"/>
        <w:gridCol w:w="1127"/>
        <w:gridCol w:w="1127"/>
        <w:gridCol w:w="1127"/>
        <w:gridCol w:w="1127"/>
        <w:gridCol w:w="1127"/>
        <w:gridCol w:w="1127"/>
      </w:tblGrid>
      <w:tr w:rsidR="00D34D8F" w:rsidRPr="00D34D8F" w:rsidTr="00D34D8F">
        <w:trPr>
          <w:trHeight w:val="315"/>
        </w:trPr>
        <w:tc>
          <w:tcPr>
            <w:tcW w:w="14140" w:type="dxa"/>
            <w:gridSpan w:val="11"/>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r w:rsidRPr="00D34D8F">
              <w:rPr>
                <w:rFonts w:cs="Times New Roman"/>
                <w:b/>
                <w:bCs/>
                <w:color w:val="000000"/>
                <w:u w:val="single"/>
              </w:rPr>
              <w:lastRenderedPageBreak/>
              <w:t>Appendix 7.A.1</w:t>
            </w:r>
          </w:p>
        </w:tc>
      </w:tr>
      <w:tr w:rsidR="00D34D8F" w:rsidRPr="00D34D8F" w:rsidTr="00D34D8F">
        <w:trPr>
          <w:trHeight w:val="315"/>
        </w:trPr>
        <w:tc>
          <w:tcPr>
            <w:tcW w:w="14140" w:type="dxa"/>
            <w:gridSpan w:val="11"/>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r w:rsidRPr="00D34D8F">
              <w:rPr>
                <w:rFonts w:cs="Times New Roman"/>
                <w:b/>
                <w:bCs/>
                <w:color w:val="000000"/>
                <w:u w:val="single"/>
              </w:rPr>
              <w:t>NET WORKING CAPITAL ( in 000 Birr)</w:t>
            </w:r>
          </w:p>
        </w:tc>
      </w:tr>
      <w:tr w:rsidR="00D34D8F" w:rsidRPr="00D34D8F" w:rsidTr="00D34D8F">
        <w:trPr>
          <w:trHeight w:val="315"/>
        </w:trPr>
        <w:tc>
          <w:tcPr>
            <w:tcW w:w="2870"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c>
          <w:tcPr>
            <w:tcW w:w="1127" w:type="dxa"/>
            <w:tcBorders>
              <w:top w:val="nil"/>
              <w:left w:val="nil"/>
              <w:bottom w:val="nil"/>
              <w:right w:val="nil"/>
            </w:tcBorders>
            <w:shd w:val="clear" w:color="auto" w:fill="auto"/>
            <w:noWrap/>
            <w:vAlign w:val="bottom"/>
            <w:hideMark/>
          </w:tcPr>
          <w:p w:rsidR="00D34D8F" w:rsidRPr="00D34D8F" w:rsidRDefault="00D34D8F" w:rsidP="00D34D8F">
            <w:pPr>
              <w:rPr>
                <w:rFonts w:cs="Times New Roman"/>
                <w:color w:val="000000"/>
                <w:sz w:val="20"/>
                <w:szCs w:val="20"/>
              </w:rPr>
            </w:pPr>
          </w:p>
        </w:tc>
      </w:tr>
      <w:tr w:rsidR="00D34D8F" w:rsidRPr="00D34D8F" w:rsidTr="00D34D8F">
        <w:trPr>
          <w:trHeight w:val="600"/>
        </w:trPr>
        <w:tc>
          <w:tcPr>
            <w:tcW w:w="2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Items</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2</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3</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4</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5</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6</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7</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8</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9</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10</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11</w:t>
            </w:r>
          </w:p>
        </w:tc>
      </w:tr>
      <w:tr w:rsidR="00D34D8F" w:rsidRPr="00D34D8F" w:rsidTr="00D34D8F">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Total inventory</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904.60</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1,017.68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1,130.75</w:t>
            </w:r>
          </w:p>
        </w:tc>
      </w:tr>
      <w:tr w:rsidR="00D34D8F" w:rsidRPr="00D34D8F" w:rsidTr="00D34D8F">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Accounts receivable</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469.95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523.49</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577.02</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577.02</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578.09</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578.09</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578.09</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578.09</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578.09</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578.09</w:t>
            </w:r>
          </w:p>
        </w:tc>
      </w:tr>
      <w:tr w:rsidR="00D34D8F" w:rsidRPr="00D34D8F" w:rsidTr="00D34D8F">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Cash-in-hand</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10.13</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11.39</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12.66</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12.66</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12.84</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12.84</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12.84</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12.84</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12.84</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12.84</w:t>
            </w:r>
          </w:p>
        </w:tc>
      </w:tr>
      <w:tr w:rsidR="00D34D8F" w:rsidRPr="00D34D8F" w:rsidTr="00D34D8F">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D34D8F" w:rsidRPr="00D34D8F" w:rsidRDefault="00D34D8F" w:rsidP="00D34D8F">
            <w:pPr>
              <w:rPr>
                <w:rFonts w:cs="Times New Roman"/>
                <w:b/>
                <w:bCs/>
                <w:color w:val="000000"/>
              </w:rPr>
            </w:pPr>
            <w:r w:rsidRPr="00D34D8F">
              <w:rPr>
                <w:rFonts w:cs="Times New Roman"/>
                <w:b/>
                <w:bCs/>
                <w:color w:val="000000"/>
              </w:rPr>
              <w:t>CURRENT ASSETS</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1,384.68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1,552.56</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1,720.43</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1,720.43</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1,721.68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1,721.68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1,721.68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1,721.68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1,721.68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1,721.68</w:t>
            </w:r>
          </w:p>
        </w:tc>
      </w:tr>
      <w:tr w:rsidR="00D34D8F" w:rsidRPr="00D34D8F" w:rsidTr="00D34D8F">
        <w:trPr>
          <w:trHeight w:val="600"/>
        </w:trPr>
        <w:tc>
          <w:tcPr>
            <w:tcW w:w="2870" w:type="dxa"/>
            <w:tcBorders>
              <w:top w:val="nil"/>
              <w:left w:val="single" w:sz="8" w:space="0" w:color="auto"/>
              <w:bottom w:val="single" w:sz="8" w:space="0" w:color="auto"/>
              <w:right w:val="single" w:sz="8"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Accounts payable</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39.18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44.08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48.98</w:t>
            </w:r>
          </w:p>
        </w:tc>
      </w:tr>
      <w:tr w:rsidR="00D34D8F" w:rsidRPr="00D34D8F" w:rsidTr="00D34D8F">
        <w:trPr>
          <w:trHeight w:val="750"/>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D34D8F" w:rsidRPr="00D34D8F" w:rsidRDefault="00D34D8F" w:rsidP="00D34D8F">
            <w:pPr>
              <w:rPr>
                <w:rFonts w:cs="Times New Roman"/>
                <w:b/>
                <w:bCs/>
                <w:color w:val="000000"/>
              </w:rPr>
            </w:pPr>
            <w:r w:rsidRPr="00D34D8F">
              <w:rPr>
                <w:rFonts w:cs="Times New Roman"/>
                <w:b/>
                <w:bCs/>
                <w:color w:val="000000"/>
              </w:rPr>
              <w:t>CURRENT LIABILITIES</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39.18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44.08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48.98</w:t>
            </w:r>
          </w:p>
        </w:tc>
      </w:tr>
      <w:tr w:rsidR="00D34D8F" w:rsidRPr="00D34D8F" w:rsidTr="00D34D8F">
        <w:trPr>
          <w:trHeight w:val="735"/>
        </w:trPr>
        <w:tc>
          <w:tcPr>
            <w:tcW w:w="2870" w:type="dxa"/>
            <w:tcBorders>
              <w:top w:val="nil"/>
              <w:left w:val="single" w:sz="8" w:space="0" w:color="auto"/>
              <w:bottom w:val="single" w:sz="8" w:space="0" w:color="auto"/>
              <w:right w:val="single" w:sz="8" w:space="0" w:color="auto"/>
            </w:tcBorders>
            <w:shd w:val="clear" w:color="auto" w:fill="auto"/>
            <w:vAlign w:val="bottom"/>
            <w:hideMark/>
          </w:tcPr>
          <w:p w:rsidR="00D34D8F" w:rsidRPr="00D34D8F" w:rsidRDefault="00D34D8F" w:rsidP="00D34D8F">
            <w:pPr>
              <w:rPr>
                <w:rFonts w:cs="Times New Roman"/>
                <w:b/>
                <w:bCs/>
                <w:color w:val="000000"/>
              </w:rPr>
            </w:pPr>
            <w:r w:rsidRPr="00D34D8F">
              <w:rPr>
                <w:rFonts w:cs="Times New Roman"/>
                <w:b/>
                <w:bCs/>
                <w:color w:val="000000"/>
              </w:rPr>
              <w:t xml:space="preserve">TOTAL WORKING CAPITAL </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1,345.50</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1,508.48</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1,671.45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1,671.45</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1,672.70</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1,672.70</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1,672.70</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1,672.70</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1,672.70</w:t>
            </w:r>
          </w:p>
        </w:tc>
        <w:tc>
          <w:tcPr>
            <w:tcW w:w="1127" w:type="dxa"/>
            <w:tcBorders>
              <w:top w:val="nil"/>
              <w:left w:val="nil"/>
              <w:bottom w:val="single" w:sz="8" w:space="0" w:color="auto"/>
              <w:right w:val="single" w:sz="8"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1,672.70</w:t>
            </w:r>
          </w:p>
        </w:tc>
      </w:tr>
    </w:tbl>
    <w:p w:rsidR="00184F73" w:rsidRDefault="00184F73" w:rsidP="007D6B1B">
      <w:pPr>
        <w:spacing w:line="360" w:lineRule="auto"/>
        <w:jc w:val="both"/>
        <w:rPr>
          <w:rFonts w:cs="Times New Roman"/>
        </w:rPr>
        <w:sectPr w:rsidR="00184F73" w:rsidSect="0027553C">
          <w:pgSz w:w="15840" w:h="12240" w:orient="landscape"/>
          <w:pgMar w:top="1728" w:right="1152" w:bottom="1728" w:left="1152" w:header="720" w:footer="720" w:gutter="0"/>
          <w:pgNumType w:start="23"/>
          <w:cols w:space="720"/>
          <w:docGrid w:linePitch="360"/>
        </w:sectPr>
      </w:pPr>
    </w:p>
    <w:tbl>
      <w:tblPr>
        <w:tblW w:w="13180" w:type="dxa"/>
        <w:tblInd w:w="93" w:type="dxa"/>
        <w:tblLook w:val="04A0"/>
      </w:tblPr>
      <w:tblGrid>
        <w:gridCol w:w="3280"/>
        <w:gridCol w:w="958"/>
        <w:gridCol w:w="958"/>
        <w:gridCol w:w="958"/>
        <w:gridCol w:w="958"/>
        <w:gridCol w:w="958"/>
        <w:gridCol w:w="958"/>
        <w:gridCol w:w="958"/>
        <w:gridCol w:w="958"/>
        <w:gridCol w:w="1118"/>
        <w:gridCol w:w="1118"/>
      </w:tblGrid>
      <w:tr w:rsidR="00D34D8F" w:rsidRPr="00D34D8F" w:rsidTr="00D34D8F">
        <w:trPr>
          <w:trHeight w:val="315"/>
        </w:trPr>
        <w:tc>
          <w:tcPr>
            <w:tcW w:w="13180" w:type="dxa"/>
            <w:gridSpan w:val="11"/>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r w:rsidRPr="00D34D8F">
              <w:rPr>
                <w:rFonts w:cs="Times New Roman"/>
                <w:b/>
                <w:bCs/>
                <w:color w:val="000000"/>
                <w:u w:val="single"/>
              </w:rPr>
              <w:lastRenderedPageBreak/>
              <w:t>Appendix 7.A.2</w:t>
            </w:r>
          </w:p>
        </w:tc>
      </w:tr>
      <w:tr w:rsidR="00D34D8F" w:rsidRPr="00D34D8F" w:rsidTr="00D34D8F">
        <w:trPr>
          <w:trHeight w:val="315"/>
        </w:trPr>
        <w:tc>
          <w:tcPr>
            <w:tcW w:w="13180" w:type="dxa"/>
            <w:gridSpan w:val="11"/>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r w:rsidRPr="00D34D8F">
              <w:rPr>
                <w:rFonts w:cs="Times New Roman"/>
                <w:b/>
                <w:bCs/>
                <w:color w:val="000000"/>
                <w:u w:val="single"/>
              </w:rPr>
              <w:t>PRODUCTION COST ( in 000 Birr)</w:t>
            </w:r>
          </w:p>
        </w:tc>
      </w:tr>
      <w:tr w:rsidR="00D34D8F" w:rsidRPr="00D34D8F" w:rsidTr="00D34D8F">
        <w:trPr>
          <w:trHeight w:val="315"/>
        </w:trPr>
        <w:tc>
          <w:tcPr>
            <w:tcW w:w="3280"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95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111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c>
          <w:tcPr>
            <w:tcW w:w="111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color w:val="000000"/>
                <w:u w:val="single"/>
              </w:rPr>
            </w:pPr>
          </w:p>
        </w:tc>
      </w:tr>
      <w:tr w:rsidR="00D34D8F" w:rsidRPr="00D34D8F" w:rsidTr="00D34D8F">
        <w:trPr>
          <w:trHeight w:val="499"/>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Item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2</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3</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4</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5</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6</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7</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8</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9</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10</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Year 11</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Raw Material and Inputs</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3,618</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4,071</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4,523</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 xml:space="preserve">Utilities </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792</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891</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990</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Maintenance and repair</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175</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197</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219</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Labour direct</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295</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332</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369</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Labour overheads</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66</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74</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D34D8F" w:rsidRPr="00D34D8F" w:rsidRDefault="00D34D8F" w:rsidP="00D34D8F">
            <w:pPr>
              <w:rPr>
                <w:rFonts w:cs="Times New Roman"/>
                <w:color w:val="000000"/>
              </w:rPr>
            </w:pPr>
            <w:r w:rsidRPr="00D34D8F">
              <w:rPr>
                <w:rFonts w:cs="Times New Roman"/>
                <w:color w:val="000000"/>
              </w:rPr>
              <w:t>Administration Costs</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225</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D34D8F" w:rsidRPr="00D34D8F" w:rsidRDefault="00D34D8F" w:rsidP="00D34D8F">
            <w:pPr>
              <w:rPr>
                <w:rFonts w:cs="Times New Roman"/>
                <w:color w:val="000000"/>
              </w:rPr>
            </w:pPr>
            <w:r w:rsidRPr="00D34D8F">
              <w:rPr>
                <w:rFonts w:cs="Times New Roman"/>
                <w:color w:val="000000"/>
              </w:rPr>
              <w:t>Land lease cost</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12.83</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12.83</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12.83</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D34D8F" w:rsidRPr="00D34D8F" w:rsidRDefault="00D34D8F" w:rsidP="00D34D8F">
            <w:pPr>
              <w:rPr>
                <w:rFonts w:cs="Times New Roman"/>
                <w:color w:val="000000"/>
              </w:rPr>
            </w:pPr>
            <w:r w:rsidRPr="00D34D8F">
              <w:rPr>
                <w:rFonts w:cs="Times New Roman"/>
                <w:color w:val="000000"/>
              </w:rPr>
              <w:t xml:space="preserve">Cost of marketing </w:t>
            </w:r>
            <w:r w:rsidRPr="00D34D8F">
              <w:rPr>
                <w:rFonts w:cs="Times New Roman"/>
                <w:color w:val="000000"/>
              </w:rPr>
              <w:br/>
              <w:t xml:space="preserve">and distribution </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500</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color w:val="000000"/>
              </w:rPr>
            </w:pPr>
            <w:r w:rsidRPr="00D34D8F">
              <w:rPr>
                <w:rFonts w:cs="Times New Roman"/>
                <w:b/>
                <w:bCs/>
                <w:color w:val="000000"/>
              </w:rPr>
              <w:t>Total Operating Costs</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5,639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6,282</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6,924</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6,924</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6,937</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6,937</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6,937</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6,937</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6,937</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6,937</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Depreciation</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1,369</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210</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210</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Cost of Finance</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922</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807</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692</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576</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461</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346</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231</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r>
      <w:tr w:rsidR="00D34D8F" w:rsidRPr="00D34D8F" w:rsidTr="00D34D8F">
        <w:trPr>
          <w:trHeight w:val="499"/>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color w:val="000000"/>
              </w:rPr>
            </w:pPr>
            <w:r w:rsidRPr="00D34D8F">
              <w:rPr>
                <w:rFonts w:cs="Times New Roman"/>
                <w:b/>
                <w:bCs/>
                <w:color w:val="000000"/>
              </w:rPr>
              <w:t>Total Production Cost</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7,008</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8,573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9,100</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8,985</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8,882</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7,608</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7,493</w:t>
            </w:r>
          </w:p>
        </w:tc>
        <w:tc>
          <w:tcPr>
            <w:tcW w:w="95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7,378</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7,262</w:t>
            </w:r>
          </w:p>
        </w:tc>
        <w:tc>
          <w:tcPr>
            <w:tcW w:w="1118"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color w:val="000000"/>
              </w:rPr>
            </w:pPr>
            <w:r w:rsidRPr="00D34D8F">
              <w:rPr>
                <w:rFonts w:cs="Times New Roman"/>
                <w:b/>
                <w:bCs/>
                <w:color w:val="000000"/>
              </w:rPr>
              <w:t>7,147</w:t>
            </w:r>
          </w:p>
        </w:tc>
      </w:tr>
    </w:tbl>
    <w:p w:rsidR="0017064F" w:rsidRDefault="0017064F" w:rsidP="007D6B1B">
      <w:pPr>
        <w:spacing w:line="360" w:lineRule="auto"/>
        <w:jc w:val="both"/>
        <w:rPr>
          <w:rFonts w:cs="Times New Roman"/>
        </w:rPr>
      </w:pPr>
    </w:p>
    <w:p w:rsidR="0017064F" w:rsidRDefault="0017064F" w:rsidP="007D6B1B">
      <w:pPr>
        <w:spacing w:line="360" w:lineRule="auto"/>
        <w:jc w:val="both"/>
        <w:rPr>
          <w:rFonts w:cs="Times New Roman"/>
        </w:rPr>
      </w:pPr>
    </w:p>
    <w:p w:rsidR="0017064F" w:rsidRDefault="0017064F" w:rsidP="007D6B1B">
      <w:pPr>
        <w:spacing w:line="360" w:lineRule="auto"/>
        <w:jc w:val="both"/>
        <w:rPr>
          <w:rFonts w:cs="Times New Roman"/>
        </w:rPr>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D34D8F" w:rsidRPr="00D34D8F" w:rsidTr="00D34D8F">
        <w:trPr>
          <w:trHeight w:val="375"/>
        </w:trPr>
        <w:tc>
          <w:tcPr>
            <w:tcW w:w="12602" w:type="dxa"/>
            <w:gridSpan w:val="11"/>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r w:rsidRPr="00D34D8F">
              <w:rPr>
                <w:rFonts w:cs="Times New Roman"/>
                <w:b/>
                <w:bCs/>
                <w:sz w:val="28"/>
                <w:szCs w:val="28"/>
                <w:u w:val="single"/>
              </w:rPr>
              <w:lastRenderedPageBreak/>
              <w:t>Appendix 7.A.3</w:t>
            </w:r>
          </w:p>
        </w:tc>
      </w:tr>
      <w:tr w:rsidR="00D34D8F" w:rsidRPr="00D34D8F" w:rsidTr="00D34D8F">
        <w:trPr>
          <w:trHeight w:val="375"/>
        </w:trPr>
        <w:tc>
          <w:tcPr>
            <w:tcW w:w="12602" w:type="dxa"/>
            <w:gridSpan w:val="11"/>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r w:rsidRPr="00D34D8F">
              <w:rPr>
                <w:rFonts w:cs="Times New Roman"/>
                <w:b/>
                <w:bCs/>
                <w:sz w:val="28"/>
                <w:szCs w:val="28"/>
                <w:u w:val="single"/>
              </w:rPr>
              <w:t>INCOME STATEMENT  ( in 000 Birr)</w:t>
            </w:r>
          </w:p>
        </w:tc>
      </w:tr>
      <w:tr w:rsidR="00D34D8F" w:rsidRPr="00D34D8F" w:rsidTr="00D34D8F">
        <w:trPr>
          <w:trHeight w:val="375"/>
        </w:trPr>
        <w:tc>
          <w:tcPr>
            <w:tcW w:w="3548"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876"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c>
          <w:tcPr>
            <w:tcW w:w="1023" w:type="dxa"/>
            <w:tcBorders>
              <w:top w:val="nil"/>
              <w:left w:val="nil"/>
              <w:bottom w:val="nil"/>
              <w:right w:val="nil"/>
            </w:tcBorders>
            <w:shd w:val="clear" w:color="auto" w:fill="auto"/>
            <w:noWrap/>
            <w:vAlign w:val="bottom"/>
            <w:hideMark/>
          </w:tcPr>
          <w:p w:rsidR="00D34D8F" w:rsidRPr="00D34D8F" w:rsidRDefault="00D34D8F" w:rsidP="00D34D8F">
            <w:pPr>
              <w:jc w:val="center"/>
              <w:rPr>
                <w:rFonts w:cs="Times New Roman"/>
                <w:b/>
                <w:bCs/>
                <w:sz w:val="28"/>
                <w:szCs w:val="28"/>
                <w:u w:val="single"/>
              </w:rPr>
            </w:pPr>
          </w:p>
        </w:tc>
      </w:tr>
      <w:tr w:rsidR="00D34D8F" w:rsidRPr="00D34D8F" w:rsidTr="00D34D8F">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Year 11</w:t>
            </w:r>
          </w:p>
        </w:tc>
      </w:tr>
      <w:tr w:rsidR="00D34D8F" w:rsidRPr="00D34D8F" w:rsidTr="00D34D8F">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9,600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10,800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11,500</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5,139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5,782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6,424</w:t>
            </w:r>
          </w:p>
        </w:tc>
      </w:tr>
      <w:tr w:rsidR="00D34D8F" w:rsidRPr="00D34D8F" w:rsidTr="00D34D8F">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4,461</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5,018</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5,076</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46.46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46.46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44.14</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1,869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1,869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1,869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1,869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1,882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723</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723</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723</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723</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723</w:t>
            </w:r>
          </w:p>
        </w:tc>
      </w:tr>
      <w:tr w:rsidR="00D34D8F" w:rsidRPr="00D34D8F" w:rsidTr="00D34D8F">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2,592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3,149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3,207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3,207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3,194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4,353</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4,353</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4,353</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4,353</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4,353</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27.00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29.16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27.89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27.89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27.78</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37.85</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37.85</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37.85</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37.85</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37.85</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922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807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692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576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461</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346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231</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115</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2,592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2,227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2,400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2,515</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2,618</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3,892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4,007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4,122</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4,238</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4,353</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rPr>
            </w:pPr>
            <w:r w:rsidRPr="00D34D8F">
              <w:rPr>
                <w:rFonts w:cs="Times New Roman"/>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27.00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20.62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20.87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21.87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22.76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33.84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34.84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35.85</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36.85</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37.85</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1,168</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1,202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1,237</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1,271</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1,306</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b/>
                <w:bCs/>
              </w:rPr>
            </w:pPr>
            <w:r w:rsidRPr="00D34D8F">
              <w:rPr>
                <w:rFonts w:cs="Times New Roman"/>
                <w:b/>
                <w:bCs/>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2,592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2,227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2,400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2,515</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2,618</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2,724</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2,805</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2,886</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2,966</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b/>
                <w:bCs/>
              </w:rPr>
            </w:pPr>
            <w:r w:rsidRPr="00D34D8F">
              <w:rPr>
                <w:rFonts w:cs="Times New Roman"/>
                <w:b/>
                <w:bCs/>
              </w:rPr>
              <w:t>3,047</w:t>
            </w:r>
          </w:p>
        </w:tc>
      </w:tr>
      <w:tr w:rsidR="00D34D8F" w:rsidRPr="00D34D8F" w:rsidTr="00D34D8F">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34D8F" w:rsidRPr="00D34D8F" w:rsidRDefault="00D34D8F" w:rsidP="00D34D8F">
            <w:pPr>
              <w:rPr>
                <w:rFonts w:cs="Times New Roman"/>
                <w:color w:val="000000"/>
              </w:rPr>
            </w:pPr>
            <w:r w:rsidRPr="00D34D8F">
              <w:rPr>
                <w:rFonts w:cs="Times New Roman"/>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27.00</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20.62</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20.87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21.87</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22.76</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23.69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24.39</w:t>
            </w:r>
          </w:p>
        </w:tc>
        <w:tc>
          <w:tcPr>
            <w:tcW w:w="876"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25.09</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25.79</w:t>
            </w:r>
          </w:p>
        </w:tc>
        <w:tc>
          <w:tcPr>
            <w:tcW w:w="1023" w:type="dxa"/>
            <w:tcBorders>
              <w:top w:val="nil"/>
              <w:left w:val="nil"/>
              <w:bottom w:val="single" w:sz="4" w:space="0" w:color="auto"/>
              <w:right w:val="single" w:sz="4" w:space="0" w:color="auto"/>
            </w:tcBorders>
            <w:shd w:val="clear" w:color="auto" w:fill="auto"/>
            <w:noWrap/>
            <w:vAlign w:val="bottom"/>
            <w:hideMark/>
          </w:tcPr>
          <w:p w:rsidR="00D34D8F" w:rsidRPr="00D34D8F" w:rsidRDefault="00D34D8F" w:rsidP="00D34D8F">
            <w:pPr>
              <w:jc w:val="center"/>
              <w:rPr>
                <w:rFonts w:cs="Times New Roman"/>
                <w:color w:val="000000"/>
              </w:rPr>
            </w:pPr>
            <w:r w:rsidRPr="00D34D8F">
              <w:rPr>
                <w:rFonts w:cs="Times New Roman"/>
                <w:color w:val="000000"/>
              </w:rPr>
              <w:t>26.50</w:t>
            </w:r>
          </w:p>
        </w:tc>
      </w:tr>
    </w:tbl>
    <w:p w:rsidR="0017064F" w:rsidRDefault="0017064F" w:rsidP="007D6B1B">
      <w:pPr>
        <w:spacing w:line="360" w:lineRule="auto"/>
        <w:jc w:val="both"/>
        <w:rPr>
          <w:rFonts w:cs="Times New Roman"/>
        </w:rPr>
      </w:pPr>
    </w:p>
    <w:p w:rsidR="0017064F" w:rsidRDefault="0017064F" w:rsidP="007D6B1B">
      <w:pPr>
        <w:spacing w:line="360" w:lineRule="auto"/>
        <w:jc w:val="both"/>
        <w:rPr>
          <w:rFonts w:cs="Times New Roman"/>
        </w:rPr>
      </w:pPr>
    </w:p>
    <w:p w:rsidR="0017064F" w:rsidRDefault="0017064F" w:rsidP="007D6B1B">
      <w:pPr>
        <w:spacing w:line="360" w:lineRule="auto"/>
        <w:jc w:val="both"/>
        <w:rPr>
          <w:rFonts w:cs="Times New Roman"/>
        </w:rPr>
      </w:pPr>
    </w:p>
    <w:tbl>
      <w:tblPr>
        <w:tblW w:w="14025" w:type="dxa"/>
        <w:tblInd w:w="93" w:type="dxa"/>
        <w:tblLook w:val="04A0"/>
      </w:tblPr>
      <w:tblGrid>
        <w:gridCol w:w="2909"/>
        <w:gridCol w:w="904"/>
        <w:gridCol w:w="904"/>
        <w:gridCol w:w="904"/>
        <w:gridCol w:w="904"/>
        <w:gridCol w:w="904"/>
        <w:gridCol w:w="904"/>
        <w:gridCol w:w="904"/>
        <w:gridCol w:w="904"/>
        <w:gridCol w:w="904"/>
        <w:gridCol w:w="1055"/>
        <w:gridCol w:w="1055"/>
        <w:gridCol w:w="876"/>
      </w:tblGrid>
      <w:tr w:rsidR="00AB35CA" w:rsidRPr="00AB35CA" w:rsidTr="00AB35CA">
        <w:trPr>
          <w:trHeight w:val="375"/>
        </w:trPr>
        <w:tc>
          <w:tcPr>
            <w:tcW w:w="14025" w:type="dxa"/>
            <w:gridSpan w:val="13"/>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b/>
                <w:bCs/>
                <w:sz w:val="28"/>
                <w:szCs w:val="28"/>
                <w:u w:val="single"/>
              </w:rPr>
            </w:pPr>
            <w:r w:rsidRPr="00AB35CA">
              <w:rPr>
                <w:rFonts w:cs="Times New Roman"/>
                <w:b/>
                <w:bCs/>
                <w:sz w:val="28"/>
                <w:szCs w:val="28"/>
                <w:u w:val="single"/>
              </w:rPr>
              <w:lastRenderedPageBreak/>
              <w:t>Appendix 7.A.4</w:t>
            </w:r>
          </w:p>
        </w:tc>
      </w:tr>
      <w:tr w:rsidR="00AB35CA" w:rsidRPr="00AB35CA" w:rsidTr="00AB35CA">
        <w:trPr>
          <w:trHeight w:val="375"/>
        </w:trPr>
        <w:tc>
          <w:tcPr>
            <w:tcW w:w="14025" w:type="dxa"/>
            <w:gridSpan w:val="13"/>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b/>
                <w:bCs/>
                <w:sz w:val="28"/>
                <w:szCs w:val="28"/>
                <w:u w:val="single"/>
              </w:rPr>
            </w:pPr>
            <w:r w:rsidRPr="00AB35CA">
              <w:rPr>
                <w:rFonts w:cs="Times New Roman"/>
                <w:b/>
                <w:bCs/>
                <w:sz w:val="28"/>
                <w:szCs w:val="28"/>
                <w:u w:val="single"/>
              </w:rPr>
              <w:t>CASH FLOW FOR FINANCIAL MANAGEMENT ( in 000 Birr)</w:t>
            </w:r>
          </w:p>
        </w:tc>
      </w:tr>
      <w:tr w:rsidR="00AB35CA" w:rsidRPr="00AB35CA" w:rsidTr="00AB35CA">
        <w:trPr>
          <w:trHeight w:val="300"/>
        </w:trPr>
        <w:tc>
          <w:tcPr>
            <w:tcW w:w="2909" w:type="dxa"/>
            <w:tcBorders>
              <w:top w:val="nil"/>
              <w:left w:val="nil"/>
              <w:bottom w:val="nil"/>
              <w:right w:val="nil"/>
            </w:tcBorders>
            <w:shd w:val="clear" w:color="auto" w:fill="auto"/>
            <w:noWrap/>
            <w:vAlign w:val="bottom"/>
            <w:hideMark/>
          </w:tcPr>
          <w:p w:rsidR="00AB35CA" w:rsidRPr="00AB35CA" w:rsidRDefault="00AB35CA" w:rsidP="00AB35CA">
            <w:pPr>
              <w:rPr>
                <w:rFonts w:cs="Times New Roman"/>
                <w:sz w:val="20"/>
                <w:szCs w:val="2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0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1055" w:type="dxa"/>
            <w:tcBorders>
              <w:top w:val="nil"/>
              <w:left w:val="nil"/>
              <w:bottom w:val="nil"/>
              <w:right w:val="nil"/>
            </w:tcBorders>
            <w:shd w:val="clear" w:color="auto" w:fill="auto"/>
            <w:noWrap/>
            <w:vAlign w:val="bottom"/>
            <w:hideMark/>
          </w:tcPr>
          <w:p w:rsidR="00AB35CA" w:rsidRPr="00AB35CA" w:rsidRDefault="00AB35CA" w:rsidP="00AB35CA">
            <w:pPr>
              <w:rPr>
                <w:rFonts w:cs="Times New Roman"/>
                <w:sz w:val="20"/>
                <w:szCs w:val="20"/>
              </w:rPr>
            </w:pPr>
          </w:p>
        </w:tc>
        <w:tc>
          <w:tcPr>
            <w:tcW w:w="1055" w:type="dxa"/>
            <w:tcBorders>
              <w:top w:val="nil"/>
              <w:left w:val="nil"/>
              <w:bottom w:val="nil"/>
              <w:right w:val="nil"/>
            </w:tcBorders>
            <w:shd w:val="clear" w:color="auto" w:fill="auto"/>
            <w:noWrap/>
            <w:vAlign w:val="bottom"/>
            <w:hideMark/>
          </w:tcPr>
          <w:p w:rsidR="00AB35CA" w:rsidRPr="00AB35CA" w:rsidRDefault="00AB35CA" w:rsidP="00AB35CA">
            <w:pPr>
              <w:rPr>
                <w:rFonts w:cs="Times New Roman"/>
                <w:sz w:val="20"/>
                <w:szCs w:val="20"/>
              </w:rPr>
            </w:pPr>
          </w:p>
        </w:tc>
        <w:tc>
          <w:tcPr>
            <w:tcW w:w="870"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r>
      <w:tr w:rsidR="00AB35CA" w:rsidRPr="00AB35CA" w:rsidTr="00AB35CA">
        <w:trPr>
          <w:trHeight w:val="499"/>
        </w:trPr>
        <w:tc>
          <w:tcPr>
            <w:tcW w:w="2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Item</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1</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3</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4</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7</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9</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10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rPr>
            </w:pPr>
            <w:r w:rsidRPr="00AB35CA">
              <w:rPr>
                <w:rFonts w:cs="Times New Roman"/>
                <w:b/>
                <w:bCs/>
              </w:rPr>
              <w:t>Year 11</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Scrap</w:t>
            </w:r>
          </w:p>
        </w:tc>
      </w:tr>
      <w:tr w:rsidR="00AB35CA" w:rsidRPr="00AB35CA" w:rsidTr="00AB35CA">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AB35CA" w:rsidRPr="00AB35CA" w:rsidRDefault="00AB35CA" w:rsidP="00AB35CA">
            <w:pPr>
              <w:rPr>
                <w:rFonts w:cs="Times New Roman"/>
                <w:b/>
                <w:bCs/>
              </w:rPr>
            </w:pPr>
            <w:r w:rsidRPr="00AB35CA">
              <w:rPr>
                <w:rFonts w:cs="Times New Roman"/>
                <w:b/>
                <w:bCs/>
              </w:rPr>
              <w:t>TOTAL CASH INFLOW</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10,634</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11,823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10,805</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11,505</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11,500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5,251</w:t>
            </w:r>
          </w:p>
        </w:tc>
      </w:tr>
      <w:tr w:rsidR="00AB35CA" w:rsidRPr="00AB35CA" w:rsidTr="00AB35CA">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rPr>
            </w:pPr>
            <w:r w:rsidRPr="00AB35CA">
              <w:rPr>
                <w:rFonts w:cs="Times New Roman"/>
              </w:rPr>
              <w:t>Inflow funds</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10,634</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2,223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45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rPr>
            </w:pPr>
            <w:r w:rsidRPr="00AB35CA">
              <w:rPr>
                <w:rFonts w:cs="Times New Roman"/>
              </w:rPr>
              <w:t>Inflow operation</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9,600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10,800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11,500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42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rPr>
            </w:pPr>
            <w:r w:rsidRPr="00AB35CA">
              <w:rPr>
                <w:rFonts w:cs="Times New Roman"/>
              </w:rPr>
              <w:t>Other income</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5,251</w:t>
            </w:r>
          </w:p>
        </w:tc>
      </w:tr>
      <w:tr w:rsidR="00AB35CA" w:rsidRPr="00AB35CA" w:rsidTr="00AB35CA">
        <w:trPr>
          <w:trHeight w:val="4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AB35CA" w:rsidRPr="00AB35CA" w:rsidRDefault="00AB35CA" w:rsidP="00AB35CA">
            <w:pPr>
              <w:rPr>
                <w:rFonts w:cs="Times New Roman"/>
                <w:b/>
                <w:bCs/>
              </w:rPr>
            </w:pPr>
            <w:r w:rsidRPr="00AB35CA">
              <w:rPr>
                <w:rFonts w:cs="Times New Roman"/>
                <w:b/>
                <w:bCs/>
              </w:rPr>
              <w:t>TOTAL CASH OUTFLOW</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10,634</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7,863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8,525</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9,052</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8,769</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8,668</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9,719</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9,638</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9,557</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9,477</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8,243</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0</w:t>
            </w:r>
          </w:p>
        </w:tc>
      </w:tr>
      <w:tr w:rsidR="00AB35CA" w:rsidRPr="00AB35CA" w:rsidTr="00AB35CA">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AB35CA" w:rsidRPr="00AB35CA" w:rsidRDefault="00AB35CA" w:rsidP="00AB35CA">
            <w:pPr>
              <w:rPr>
                <w:rFonts w:cs="Times New Roman"/>
              </w:rPr>
            </w:pPr>
            <w:r w:rsidRPr="00AB35CA">
              <w:rPr>
                <w:rFonts w:cs="Times New Roman"/>
              </w:rPr>
              <w:t>Increase in fixed assets</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10,634</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39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AB35CA" w:rsidRPr="00AB35CA" w:rsidRDefault="00AB35CA" w:rsidP="00AB35CA">
            <w:pPr>
              <w:rPr>
                <w:rFonts w:cs="Times New Roman"/>
              </w:rPr>
            </w:pPr>
            <w:r w:rsidRPr="00AB35CA">
              <w:rPr>
                <w:rFonts w:cs="Times New Roman"/>
              </w:rPr>
              <w:t>Increase in current assets</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1,385</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168</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168</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rPr>
            </w:pPr>
            <w:r w:rsidRPr="00AB35CA">
              <w:rPr>
                <w:rFonts w:cs="Times New Roman"/>
              </w:rPr>
              <w:t>Operating costs</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5,139</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5,782</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6,424</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6,424</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6,437</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6,437</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6,437</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6,437</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6,437</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6,437</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66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AB35CA" w:rsidRPr="00AB35CA" w:rsidRDefault="00AB35CA" w:rsidP="00AB35CA">
            <w:pPr>
              <w:rPr>
                <w:rFonts w:cs="Times New Roman"/>
              </w:rPr>
            </w:pPr>
            <w:r w:rsidRPr="00AB35CA">
              <w:rPr>
                <w:rFonts w:cs="Times New Roman"/>
              </w:rPr>
              <w:t xml:space="preserve">Marketing and </w:t>
            </w:r>
            <w:r w:rsidRPr="00AB35CA">
              <w:rPr>
                <w:rFonts w:cs="Times New Roman"/>
              </w:rPr>
              <w:br/>
              <w:t>Distribution cost</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500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40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rPr>
            </w:pPr>
            <w:r w:rsidRPr="00AB35CA">
              <w:rPr>
                <w:rFonts w:cs="Times New Roman"/>
              </w:rPr>
              <w:t>Income  tax</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1,168</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1,202</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1,237</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1,271</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1,306</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300"/>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rPr>
            </w:pPr>
            <w:r w:rsidRPr="00AB35CA">
              <w:rPr>
                <w:rFonts w:cs="Times New Roman"/>
              </w:rPr>
              <w:t>Financial costs</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839</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922</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807</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692</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576</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461</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346</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231</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315"/>
        </w:trPr>
        <w:tc>
          <w:tcPr>
            <w:tcW w:w="2909"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rPr>
            </w:pPr>
            <w:r w:rsidRPr="00AB35CA">
              <w:rPr>
                <w:rFonts w:cs="Times New Roman"/>
              </w:rPr>
              <w:t>Loan repayment</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1,153</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rPr>
            </w:pPr>
            <w:r w:rsidRPr="00AB35CA">
              <w:rPr>
                <w:rFonts w:cs="Times New Roman"/>
              </w:rPr>
              <w:t>0</w:t>
            </w:r>
          </w:p>
        </w:tc>
      </w:tr>
      <w:tr w:rsidR="00AB35CA" w:rsidRPr="00AB35CA" w:rsidTr="00AB35CA">
        <w:trPr>
          <w:trHeight w:val="45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AB35CA" w:rsidRPr="00AB35CA" w:rsidRDefault="00AB35CA" w:rsidP="00AB35CA">
            <w:pPr>
              <w:rPr>
                <w:rFonts w:cs="Times New Roman"/>
                <w:b/>
                <w:bCs/>
              </w:rPr>
            </w:pPr>
            <w:r w:rsidRPr="00AB35CA">
              <w:rPr>
                <w:rFonts w:cs="Times New Roman"/>
                <w:b/>
                <w:bCs/>
              </w:rPr>
              <w:t>SURPLUS (DEFICIT)</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3,961</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2,280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2,453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2,731</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2,832</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1,781</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1,862</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1,943</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2,023</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3,257</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5,251</w:t>
            </w:r>
          </w:p>
        </w:tc>
      </w:tr>
      <w:tr w:rsidR="00AB35CA" w:rsidRPr="00AB35CA" w:rsidTr="00AB35CA">
        <w:trPr>
          <w:trHeight w:val="720"/>
        </w:trPr>
        <w:tc>
          <w:tcPr>
            <w:tcW w:w="2909" w:type="dxa"/>
            <w:tcBorders>
              <w:top w:val="nil"/>
              <w:left w:val="single" w:sz="4" w:space="0" w:color="auto"/>
              <w:bottom w:val="single" w:sz="4" w:space="0" w:color="auto"/>
              <w:right w:val="single" w:sz="4" w:space="0" w:color="auto"/>
            </w:tcBorders>
            <w:shd w:val="clear" w:color="auto" w:fill="auto"/>
            <w:vAlign w:val="bottom"/>
            <w:hideMark/>
          </w:tcPr>
          <w:p w:rsidR="00AB35CA" w:rsidRPr="00AB35CA" w:rsidRDefault="00AB35CA" w:rsidP="00AB35CA">
            <w:pPr>
              <w:rPr>
                <w:rFonts w:cs="Times New Roman"/>
                <w:b/>
                <w:bCs/>
              </w:rPr>
            </w:pPr>
            <w:r w:rsidRPr="00AB35CA">
              <w:rPr>
                <w:rFonts w:cs="Times New Roman"/>
                <w:b/>
                <w:bCs/>
              </w:rPr>
              <w:t>CUMULATIVE CASH</w:t>
            </w:r>
            <w:r w:rsidRPr="00AB35CA">
              <w:rPr>
                <w:rFonts w:cs="Times New Roman"/>
                <w:b/>
                <w:bCs/>
              </w:rPr>
              <w:br/>
              <w:t xml:space="preserve"> BALANCE</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3,961</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6,240</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8,693</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11,424</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14,256</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16,037</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17,899</w:t>
            </w:r>
          </w:p>
        </w:tc>
        <w:tc>
          <w:tcPr>
            <w:tcW w:w="90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19,842</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21,865</w:t>
            </w:r>
          </w:p>
        </w:tc>
        <w:tc>
          <w:tcPr>
            <w:tcW w:w="105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25,122</w:t>
            </w:r>
          </w:p>
        </w:tc>
        <w:tc>
          <w:tcPr>
            <w:tcW w:w="870"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rPr>
              <w:t>30,373</w:t>
            </w:r>
          </w:p>
        </w:tc>
      </w:tr>
    </w:tbl>
    <w:p w:rsidR="0017064F" w:rsidRDefault="0017064F" w:rsidP="007D6B1B">
      <w:pPr>
        <w:spacing w:line="360" w:lineRule="auto"/>
        <w:jc w:val="both"/>
        <w:rPr>
          <w:rFonts w:cs="Times New Roman"/>
        </w:rPr>
      </w:pPr>
    </w:p>
    <w:p w:rsidR="0017064F" w:rsidRDefault="0017064F" w:rsidP="007D6B1B">
      <w:pPr>
        <w:spacing w:line="360" w:lineRule="auto"/>
        <w:jc w:val="both"/>
        <w:rPr>
          <w:rFonts w:cs="Times New Roman"/>
        </w:rPr>
      </w:pPr>
    </w:p>
    <w:tbl>
      <w:tblPr>
        <w:tblW w:w="13920" w:type="dxa"/>
        <w:tblInd w:w="93" w:type="dxa"/>
        <w:tblLook w:val="04A0"/>
      </w:tblPr>
      <w:tblGrid>
        <w:gridCol w:w="3783"/>
        <w:gridCol w:w="1028"/>
        <w:gridCol w:w="794"/>
        <w:gridCol w:w="854"/>
        <w:gridCol w:w="793"/>
        <w:gridCol w:w="853"/>
        <w:gridCol w:w="793"/>
        <w:gridCol w:w="817"/>
        <w:gridCol w:w="793"/>
        <w:gridCol w:w="877"/>
        <w:gridCol w:w="925"/>
        <w:gridCol w:w="913"/>
        <w:gridCol w:w="766"/>
      </w:tblGrid>
      <w:tr w:rsidR="00AB35CA" w:rsidRPr="00AB35CA" w:rsidTr="00AB35CA">
        <w:trPr>
          <w:trHeight w:val="375"/>
        </w:trPr>
        <w:tc>
          <w:tcPr>
            <w:tcW w:w="13920" w:type="dxa"/>
            <w:gridSpan w:val="13"/>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b/>
                <w:bCs/>
                <w:sz w:val="28"/>
                <w:szCs w:val="28"/>
                <w:u w:val="single"/>
              </w:rPr>
            </w:pPr>
            <w:r w:rsidRPr="00AB35CA">
              <w:rPr>
                <w:rFonts w:cs="Times New Roman"/>
                <w:b/>
                <w:bCs/>
                <w:sz w:val="28"/>
                <w:szCs w:val="28"/>
                <w:u w:val="single"/>
              </w:rPr>
              <w:lastRenderedPageBreak/>
              <w:t>Appendix 7.A.5</w:t>
            </w:r>
          </w:p>
        </w:tc>
      </w:tr>
      <w:tr w:rsidR="00AB35CA" w:rsidRPr="00AB35CA" w:rsidTr="00AB35CA">
        <w:trPr>
          <w:trHeight w:val="375"/>
        </w:trPr>
        <w:tc>
          <w:tcPr>
            <w:tcW w:w="13920" w:type="dxa"/>
            <w:gridSpan w:val="13"/>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b/>
                <w:bCs/>
                <w:sz w:val="28"/>
                <w:szCs w:val="28"/>
                <w:u w:val="single"/>
              </w:rPr>
            </w:pPr>
            <w:r w:rsidRPr="00AB35CA">
              <w:rPr>
                <w:rFonts w:cs="Times New Roman"/>
                <w:b/>
                <w:bCs/>
                <w:sz w:val="28"/>
                <w:szCs w:val="28"/>
                <w:u w:val="single"/>
              </w:rPr>
              <w:t>DISCOUNTED CASH FLOW ( in 000 Birr)</w:t>
            </w:r>
          </w:p>
        </w:tc>
      </w:tr>
      <w:tr w:rsidR="00AB35CA" w:rsidRPr="00AB35CA" w:rsidTr="00AB35CA">
        <w:trPr>
          <w:trHeight w:val="300"/>
        </w:trPr>
        <w:tc>
          <w:tcPr>
            <w:tcW w:w="378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1028"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1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7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25"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1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69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r>
      <w:tr w:rsidR="00AB35CA" w:rsidRPr="00AB35CA" w:rsidTr="00AB35CA">
        <w:trPr>
          <w:trHeight w:val="402"/>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Item</w:t>
            </w:r>
          </w:p>
        </w:tc>
        <w:tc>
          <w:tcPr>
            <w:tcW w:w="1028" w:type="dxa"/>
            <w:tcBorders>
              <w:top w:val="single" w:sz="4" w:space="0" w:color="auto"/>
              <w:left w:val="nil"/>
              <w:bottom w:val="single" w:sz="4" w:space="0" w:color="auto"/>
              <w:right w:val="single" w:sz="4" w:space="0" w:color="auto"/>
            </w:tcBorders>
            <w:shd w:val="clear" w:color="auto" w:fill="auto"/>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Year 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sz w:val="22"/>
                <w:szCs w:val="22"/>
              </w:rPr>
              <w:t>Year 2</w:t>
            </w:r>
          </w:p>
        </w:tc>
        <w:tc>
          <w:tcPr>
            <w:tcW w:w="854" w:type="dxa"/>
            <w:tcBorders>
              <w:top w:val="single" w:sz="4" w:space="0" w:color="auto"/>
              <w:left w:val="nil"/>
              <w:bottom w:val="single" w:sz="4" w:space="0" w:color="auto"/>
              <w:right w:val="single" w:sz="4" w:space="0" w:color="auto"/>
            </w:tcBorders>
            <w:shd w:val="clear" w:color="auto" w:fill="auto"/>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Year 3</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sz w:val="22"/>
                <w:szCs w:val="22"/>
              </w:rPr>
              <w:t>Year 4</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Year 5</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sz w:val="22"/>
                <w:szCs w:val="22"/>
              </w:rPr>
              <w:t>Year 6</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Year 7</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sz w:val="22"/>
                <w:szCs w:val="22"/>
              </w:rPr>
              <w:t>Year 8</w:t>
            </w:r>
          </w:p>
        </w:tc>
        <w:tc>
          <w:tcPr>
            <w:tcW w:w="877" w:type="dxa"/>
            <w:tcBorders>
              <w:top w:val="single" w:sz="4" w:space="0" w:color="auto"/>
              <w:left w:val="nil"/>
              <w:bottom w:val="single" w:sz="4" w:space="0" w:color="auto"/>
              <w:right w:val="single" w:sz="4" w:space="0" w:color="auto"/>
            </w:tcBorders>
            <w:shd w:val="clear" w:color="auto" w:fill="auto"/>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Year 9</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sz w:val="22"/>
                <w:szCs w:val="22"/>
              </w:rPr>
              <w:t>Year 10</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Year 11</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rPr>
            </w:pPr>
            <w:r w:rsidRPr="00AB35CA">
              <w:rPr>
                <w:rFonts w:cs="Times New Roman"/>
                <w:b/>
                <w:bCs/>
                <w:sz w:val="22"/>
                <w:szCs w:val="22"/>
              </w:rPr>
              <w:t>Scrap</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sz w:val="20"/>
                <w:szCs w:val="20"/>
              </w:rPr>
            </w:pPr>
            <w:r w:rsidRPr="00AB35CA">
              <w:rPr>
                <w:rFonts w:cs="Times New Roman"/>
                <w:b/>
                <w:bCs/>
                <w:sz w:val="20"/>
                <w:szCs w:val="20"/>
              </w:rPr>
              <w:t>TOTAL CASH INFLOW</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9,600</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10,800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11,500</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5,251</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Inflow operation</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9,600</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10,800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11,500</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Other income</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5,251</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sz w:val="20"/>
                <w:szCs w:val="20"/>
              </w:rPr>
            </w:pPr>
            <w:r w:rsidRPr="00AB35CA">
              <w:rPr>
                <w:rFonts w:cs="Times New Roman"/>
                <w:b/>
                <w:bCs/>
                <w:sz w:val="20"/>
                <w:szCs w:val="20"/>
              </w:rPr>
              <w:t>TOTAL CASH OUTFLOW</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11,979</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5,802</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6,445</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6,924</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6,926</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6,937</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8,105</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8,139</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8,174</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8,208</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8,243</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0</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Increase in fixed assets</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10,634</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Increase in net working capital</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1,345</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163</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163</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Operating costs</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5,139</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5,782</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6,424</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6,424</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6,437</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6,437</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6,437</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6,437</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6,437</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6,437</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sz w:val="20"/>
                <w:szCs w:val="20"/>
              </w:rPr>
            </w:pPr>
            <w:r w:rsidRPr="00AB35CA">
              <w:rPr>
                <w:rFonts w:cs="Times New Roman"/>
                <w:sz w:val="20"/>
                <w:szCs w:val="20"/>
              </w:rPr>
              <w:t>Marketing and Distribution cost</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500</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Income (corporate) tax</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1,168</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1,202</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1,237</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1,271</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1,306</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0</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sz w:val="20"/>
                <w:szCs w:val="20"/>
              </w:rPr>
            </w:pPr>
            <w:r w:rsidRPr="00AB35CA">
              <w:rPr>
                <w:rFonts w:cs="Times New Roman"/>
                <w:b/>
                <w:bCs/>
                <w:sz w:val="20"/>
                <w:szCs w:val="20"/>
              </w:rPr>
              <w:t>NET CASH FLOW</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-11,979</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3,798</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4,355</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4,576</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4,574</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4,563</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3,395</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3,361</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3,326</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3,292</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3,257</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5,251</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b/>
                <w:bCs/>
                <w:sz w:val="20"/>
                <w:szCs w:val="20"/>
              </w:rPr>
            </w:pPr>
            <w:r w:rsidRPr="00AB35CA">
              <w:rPr>
                <w:rFonts w:cs="Times New Roman"/>
                <w:b/>
                <w:bCs/>
                <w:sz w:val="20"/>
                <w:szCs w:val="20"/>
              </w:rPr>
              <w:t>CUMULATIVE NET CASH FLOW</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-11,979</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-8,182</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-3,826</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749</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5,324</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9,887</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13,282</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16,643</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19,969</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23,261</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26,518</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b/>
                <w:bCs/>
                <w:sz w:val="20"/>
                <w:szCs w:val="20"/>
              </w:rPr>
            </w:pPr>
            <w:r w:rsidRPr="00AB35CA">
              <w:rPr>
                <w:rFonts w:cs="Times New Roman"/>
                <w:b/>
                <w:bCs/>
                <w:sz w:val="20"/>
                <w:szCs w:val="20"/>
              </w:rPr>
              <w:t>31,769</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Net present value</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-11,979</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3,452</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3,599</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3,438</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3,124</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2,833</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1,917</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1,725</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1,552</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1,396</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1,256</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2,025</w:t>
            </w:r>
          </w:p>
        </w:tc>
      </w:tr>
      <w:tr w:rsidR="00AB35CA" w:rsidRPr="00AB35CA" w:rsidTr="00AB35CA">
        <w:trPr>
          <w:trHeight w:val="402"/>
        </w:trPr>
        <w:tc>
          <w:tcPr>
            <w:tcW w:w="3783" w:type="dxa"/>
            <w:tcBorders>
              <w:top w:val="nil"/>
              <w:left w:val="single" w:sz="4" w:space="0" w:color="auto"/>
              <w:bottom w:val="single" w:sz="4" w:space="0" w:color="auto"/>
              <w:right w:val="single" w:sz="4" w:space="0" w:color="auto"/>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Cumulative net present value</w:t>
            </w:r>
          </w:p>
        </w:tc>
        <w:tc>
          <w:tcPr>
            <w:tcW w:w="1028"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-11,979</w:t>
            </w:r>
          </w:p>
        </w:tc>
        <w:tc>
          <w:tcPr>
            <w:tcW w:w="79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-8,527</w:t>
            </w:r>
          </w:p>
        </w:tc>
        <w:tc>
          <w:tcPr>
            <w:tcW w:w="854"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-4,927</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-1,490</w:t>
            </w:r>
          </w:p>
        </w:tc>
        <w:tc>
          <w:tcPr>
            <w:tcW w:w="85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1,635</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4,468</w:t>
            </w:r>
          </w:p>
        </w:tc>
        <w:tc>
          <w:tcPr>
            <w:tcW w:w="81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6,385</w:t>
            </w:r>
          </w:p>
        </w:tc>
        <w:tc>
          <w:tcPr>
            <w:tcW w:w="79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8,109</w:t>
            </w:r>
          </w:p>
        </w:tc>
        <w:tc>
          <w:tcPr>
            <w:tcW w:w="87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9,661</w:t>
            </w:r>
          </w:p>
        </w:tc>
        <w:tc>
          <w:tcPr>
            <w:tcW w:w="925"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11,057</w:t>
            </w:r>
          </w:p>
        </w:tc>
        <w:tc>
          <w:tcPr>
            <w:tcW w:w="913"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12,313</w:t>
            </w:r>
          </w:p>
        </w:tc>
        <w:tc>
          <w:tcPr>
            <w:tcW w:w="697" w:type="dxa"/>
            <w:tcBorders>
              <w:top w:val="nil"/>
              <w:left w:val="nil"/>
              <w:bottom w:val="single" w:sz="4" w:space="0" w:color="auto"/>
              <w:right w:val="single" w:sz="4" w:space="0" w:color="auto"/>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14,337</w:t>
            </w:r>
          </w:p>
        </w:tc>
      </w:tr>
      <w:tr w:rsidR="00AB35CA" w:rsidRPr="00AB35CA" w:rsidTr="00AB35CA">
        <w:trPr>
          <w:trHeight w:val="210"/>
        </w:trPr>
        <w:tc>
          <w:tcPr>
            <w:tcW w:w="378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1028" w:type="dxa"/>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color w:val="000000"/>
              </w:rPr>
            </w:pPr>
          </w:p>
        </w:tc>
        <w:tc>
          <w:tcPr>
            <w:tcW w:w="79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1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7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25"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1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69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r>
      <w:tr w:rsidR="00AB35CA" w:rsidRPr="00AB35CA" w:rsidTr="00AB35CA">
        <w:trPr>
          <w:trHeight w:val="345"/>
        </w:trPr>
        <w:tc>
          <w:tcPr>
            <w:tcW w:w="378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NET PRESENT VALUE</w:t>
            </w:r>
          </w:p>
        </w:tc>
        <w:tc>
          <w:tcPr>
            <w:tcW w:w="1028" w:type="dxa"/>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color w:val="000000"/>
              </w:rPr>
            </w:pPr>
            <w:r w:rsidRPr="00AB35CA">
              <w:rPr>
                <w:rFonts w:cs="Times New Roman"/>
                <w:color w:val="000000"/>
                <w:sz w:val="22"/>
                <w:szCs w:val="22"/>
              </w:rPr>
              <w:t>14,337</w:t>
            </w:r>
          </w:p>
        </w:tc>
        <w:tc>
          <w:tcPr>
            <w:tcW w:w="79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1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7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25"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1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69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r>
      <w:tr w:rsidR="00AB35CA" w:rsidRPr="00AB35CA" w:rsidTr="00AB35CA">
        <w:trPr>
          <w:trHeight w:val="270"/>
        </w:trPr>
        <w:tc>
          <w:tcPr>
            <w:tcW w:w="378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INTERNAL RATE OF RETURN</w:t>
            </w:r>
          </w:p>
        </w:tc>
        <w:tc>
          <w:tcPr>
            <w:tcW w:w="1028" w:type="dxa"/>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color w:val="000000"/>
              </w:rPr>
            </w:pPr>
            <w:r w:rsidRPr="00AB35CA">
              <w:rPr>
                <w:rFonts w:cs="Times New Roman"/>
                <w:color w:val="000000"/>
                <w:sz w:val="22"/>
                <w:szCs w:val="22"/>
              </w:rPr>
              <w:t>32.74%</w:t>
            </w:r>
          </w:p>
        </w:tc>
        <w:tc>
          <w:tcPr>
            <w:tcW w:w="79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1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7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25"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1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69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r>
      <w:tr w:rsidR="00AB35CA" w:rsidRPr="00AB35CA" w:rsidTr="00AB35CA">
        <w:trPr>
          <w:trHeight w:val="285"/>
        </w:trPr>
        <w:tc>
          <w:tcPr>
            <w:tcW w:w="378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r w:rsidRPr="00AB35CA">
              <w:rPr>
                <w:rFonts w:cs="Times New Roman"/>
                <w:color w:val="000000"/>
                <w:sz w:val="22"/>
                <w:szCs w:val="22"/>
              </w:rPr>
              <w:t>NORMAL PAYBACK</w:t>
            </w:r>
          </w:p>
        </w:tc>
        <w:tc>
          <w:tcPr>
            <w:tcW w:w="1028" w:type="dxa"/>
            <w:tcBorders>
              <w:top w:val="nil"/>
              <w:left w:val="nil"/>
              <w:bottom w:val="nil"/>
              <w:right w:val="nil"/>
            </w:tcBorders>
            <w:shd w:val="clear" w:color="auto" w:fill="auto"/>
            <w:noWrap/>
            <w:vAlign w:val="bottom"/>
            <w:hideMark/>
          </w:tcPr>
          <w:p w:rsidR="00AB35CA" w:rsidRPr="00AB35CA" w:rsidRDefault="00AB35CA" w:rsidP="00AB35CA">
            <w:pPr>
              <w:jc w:val="center"/>
              <w:rPr>
                <w:rFonts w:cs="Times New Roman"/>
                <w:sz w:val="20"/>
                <w:szCs w:val="20"/>
              </w:rPr>
            </w:pPr>
            <w:r w:rsidRPr="00AB35CA">
              <w:rPr>
                <w:rFonts w:cs="Times New Roman"/>
                <w:sz w:val="20"/>
                <w:szCs w:val="20"/>
              </w:rPr>
              <w:t xml:space="preserve"> 4 years</w:t>
            </w:r>
          </w:p>
        </w:tc>
        <w:tc>
          <w:tcPr>
            <w:tcW w:w="79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4"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5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1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79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87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25"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913"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c>
          <w:tcPr>
            <w:tcW w:w="697" w:type="dxa"/>
            <w:tcBorders>
              <w:top w:val="nil"/>
              <w:left w:val="nil"/>
              <w:bottom w:val="nil"/>
              <w:right w:val="nil"/>
            </w:tcBorders>
            <w:shd w:val="clear" w:color="auto" w:fill="auto"/>
            <w:noWrap/>
            <w:vAlign w:val="bottom"/>
            <w:hideMark/>
          </w:tcPr>
          <w:p w:rsidR="00AB35CA" w:rsidRPr="00AB35CA" w:rsidRDefault="00AB35CA" w:rsidP="00AB35CA">
            <w:pPr>
              <w:rPr>
                <w:rFonts w:cs="Times New Roman"/>
                <w:color w:val="000000"/>
              </w:rPr>
            </w:pPr>
          </w:p>
        </w:tc>
      </w:tr>
    </w:tbl>
    <w:p w:rsidR="0017064F" w:rsidRDefault="0017064F" w:rsidP="007D6B1B">
      <w:pPr>
        <w:spacing w:line="360" w:lineRule="auto"/>
        <w:jc w:val="both"/>
        <w:rPr>
          <w:rFonts w:cs="Times New Roman"/>
        </w:rPr>
      </w:pPr>
    </w:p>
    <w:p w:rsidR="0017064F" w:rsidRDefault="0017064F" w:rsidP="007D6B1B">
      <w:pPr>
        <w:spacing w:line="360" w:lineRule="auto"/>
        <w:jc w:val="both"/>
        <w:rPr>
          <w:rFonts w:cs="Times New Roman"/>
        </w:rPr>
      </w:pPr>
    </w:p>
    <w:sectPr w:rsidR="0017064F" w:rsidSect="0027553C">
      <w:pgSz w:w="15840" w:h="12240" w:orient="landscape"/>
      <w:pgMar w:top="1728" w:right="1152" w:bottom="1728" w:left="1152" w:header="720" w:footer="720"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F1" w:rsidRDefault="004019F1" w:rsidP="000729D4">
      <w:r>
        <w:separator/>
      </w:r>
    </w:p>
  </w:endnote>
  <w:endnote w:type="continuationSeparator" w:id="1">
    <w:p w:rsidR="004019F1" w:rsidRDefault="004019F1" w:rsidP="00072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2D" w:rsidRDefault="00E05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01"/>
      <w:docPartObj>
        <w:docPartGallery w:val="Page Numbers (Bottom of Page)"/>
        <w:docPartUnique/>
      </w:docPartObj>
    </w:sdtPr>
    <w:sdtContent>
      <w:p w:rsidR="00E0532D" w:rsidRDefault="001E1566">
        <w:pPr>
          <w:pStyle w:val="Footer"/>
          <w:jc w:val="right"/>
        </w:pPr>
        <w:fldSimple w:instr=" PAGE   \* MERGEFORMAT ">
          <w:r w:rsidR="000604C2">
            <w:rPr>
              <w:noProof/>
            </w:rPr>
            <w:t>1</w:t>
          </w:r>
        </w:fldSimple>
      </w:p>
    </w:sdtContent>
  </w:sdt>
  <w:p w:rsidR="00E0532D" w:rsidRDefault="00E05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2D" w:rsidRDefault="00E05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F1" w:rsidRDefault="004019F1" w:rsidP="000729D4">
      <w:r>
        <w:separator/>
      </w:r>
    </w:p>
  </w:footnote>
  <w:footnote w:type="continuationSeparator" w:id="1">
    <w:p w:rsidR="004019F1" w:rsidRDefault="004019F1" w:rsidP="00072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12" w:rsidRDefault="001E1566" w:rsidP="005D1D90">
    <w:pPr>
      <w:pStyle w:val="Header"/>
      <w:framePr w:wrap="around" w:vAnchor="text" w:hAnchor="margin" w:xAlign="center" w:y="1"/>
      <w:rPr>
        <w:rStyle w:val="PageNumber"/>
      </w:rPr>
    </w:pPr>
    <w:r>
      <w:rPr>
        <w:rStyle w:val="PageNumber"/>
      </w:rPr>
      <w:fldChar w:fldCharType="begin"/>
    </w:r>
    <w:r w:rsidR="00607012">
      <w:rPr>
        <w:rStyle w:val="PageNumber"/>
      </w:rPr>
      <w:instrText xml:space="preserve">PAGE  </w:instrText>
    </w:r>
    <w:r>
      <w:rPr>
        <w:rStyle w:val="PageNumber"/>
      </w:rPr>
      <w:fldChar w:fldCharType="end"/>
    </w:r>
  </w:p>
  <w:p w:rsidR="00607012" w:rsidRDefault="00607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380"/>
      <w:docPartObj>
        <w:docPartGallery w:val="Page Numbers (Top of Page)"/>
        <w:docPartUnique/>
      </w:docPartObj>
    </w:sdtPr>
    <w:sdtContent>
      <w:p w:rsidR="00607012" w:rsidRDefault="001E1566">
        <w:pPr>
          <w:pStyle w:val="Header"/>
          <w:jc w:val="center"/>
        </w:pPr>
      </w:p>
    </w:sdtContent>
  </w:sdt>
  <w:p w:rsidR="00607012" w:rsidRDefault="00607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12" w:rsidRDefault="00607012">
    <w:pPr>
      <w:pStyle w:val="Header"/>
      <w:jc w:val="center"/>
    </w:pPr>
  </w:p>
  <w:p w:rsidR="00607012" w:rsidRDefault="00607012" w:rsidP="002755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019"/>
    <w:multiLevelType w:val="hybridMultilevel"/>
    <w:tmpl w:val="A83230BA"/>
    <w:lvl w:ilvl="0" w:tplc="05341960">
      <w:start w:val="3"/>
      <w:numFmt w:val="upperRoman"/>
      <w:lvlText w:val="%1."/>
      <w:lvlJc w:val="left"/>
      <w:pPr>
        <w:tabs>
          <w:tab w:val="num" w:pos="720"/>
        </w:tabs>
        <w:ind w:left="720" w:hanging="720"/>
      </w:pPr>
      <w:rPr>
        <w:rFonts w:hint="default"/>
      </w:rPr>
    </w:lvl>
    <w:lvl w:ilvl="1" w:tplc="B93A9BF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690D13"/>
    <w:multiLevelType w:val="hybridMultilevel"/>
    <w:tmpl w:val="F1CC9F06"/>
    <w:lvl w:ilvl="0" w:tplc="04090017">
      <w:start w:val="6"/>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6C66972">
      <w:start w:val="1"/>
      <w:numFmt w:val="decimal"/>
      <w:lvlText w:val="%3."/>
      <w:lvlJc w:val="left"/>
      <w:pPr>
        <w:ind w:left="2640" w:hanging="6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F223F0"/>
    <w:multiLevelType w:val="hybridMultilevel"/>
    <w:tmpl w:val="BD68C6F0"/>
    <w:lvl w:ilvl="0" w:tplc="726069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6C2E39"/>
    <w:multiLevelType w:val="hybridMultilevel"/>
    <w:tmpl w:val="4F829514"/>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EF47F9B"/>
    <w:multiLevelType w:val="hybridMultilevel"/>
    <w:tmpl w:val="81D64F20"/>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6B3244B"/>
    <w:multiLevelType w:val="hybridMultilevel"/>
    <w:tmpl w:val="1E5E4CF8"/>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8D32D5A"/>
    <w:multiLevelType w:val="hybridMultilevel"/>
    <w:tmpl w:val="02D889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A76781"/>
    <w:multiLevelType w:val="hybridMultilevel"/>
    <w:tmpl w:val="F426E0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C45ED5"/>
    <w:multiLevelType w:val="hybridMultilevel"/>
    <w:tmpl w:val="C71630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916CD0"/>
    <w:multiLevelType w:val="hybridMultilevel"/>
    <w:tmpl w:val="6DC0F748"/>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9"/>
  </w:num>
  <w:num w:numId="7">
    <w:abstractNumId w:val="4"/>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37B3B"/>
    <w:rsid w:val="0000300C"/>
    <w:rsid w:val="000467F2"/>
    <w:rsid w:val="000604C2"/>
    <w:rsid w:val="00072112"/>
    <w:rsid w:val="000729D4"/>
    <w:rsid w:val="0007580B"/>
    <w:rsid w:val="000B5811"/>
    <w:rsid w:val="000D63B9"/>
    <w:rsid w:val="00125050"/>
    <w:rsid w:val="00125531"/>
    <w:rsid w:val="00151DA5"/>
    <w:rsid w:val="0015454B"/>
    <w:rsid w:val="00162B41"/>
    <w:rsid w:val="0017064F"/>
    <w:rsid w:val="00175190"/>
    <w:rsid w:val="00184F73"/>
    <w:rsid w:val="00190177"/>
    <w:rsid w:val="001A6356"/>
    <w:rsid w:val="001C1A6B"/>
    <w:rsid w:val="001C57D4"/>
    <w:rsid w:val="001E1566"/>
    <w:rsid w:val="001E6BC8"/>
    <w:rsid w:val="001E79D6"/>
    <w:rsid w:val="0021649B"/>
    <w:rsid w:val="00237B62"/>
    <w:rsid w:val="00257939"/>
    <w:rsid w:val="0027553C"/>
    <w:rsid w:val="00282A64"/>
    <w:rsid w:val="002A6ED4"/>
    <w:rsid w:val="002C79D8"/>
    <w:rsid w:val="00330A19"/>
    <w:rsid w:val="00345629"/>
    <w:rsid w:val="00383881"/>
    <w:rsid w:val="00385175"/>
    <w:rsid w:val="003A4F66"/>
    <w:rsid w:val="003C0254"/>
    <w:rsid w:val="003C6DF8"/>
    <w:rsid w:val="003D330C"/>
    <w:rsid w:val="003D45F5"/>
    <w:rsid w:val="003D534E"/>
    <w:rsid w:val="003D7A2A"/>
    <w:rsid w:val="004019F1"/>
    <w:rsid w:val="00426647"/>
    <w:rsid w:val="0045039F"/>
    <w:rsid w:val="00466C02"/>
    <w:rsid w:val="00484591"/>
    <w:rsid w:val="004B35C7"/>
    <w:rsid w:val="004E63F7"/>
    <w:rsid w:val="00513231"/>
    <w:rsid w:val="005420E3"/>
    <w:rsid w:val="00560406"/>
    <w:rsid w:val="00572BAF"/>
    <w:rsid w:val="005A0A73"/>
    <w:rsid w:val="005A31AC"/>
    <w:rsid w:val="005D1D90"/>
    <w:rsid w:val="005D2358"/>
    <w:rsid w:val="00607012"/>
    <w:rsid w:val="00614C6B"/>
    <w:rsid w:val="00626B77"/>
    <w:rsid w:val="00635AA4"/>
    <w:rsid w:val="006364BD"/>
    <w:rsid w:val="00696270"/>
    <w:rsid w:val="006A4EBA"/>
    <w:rsid w:val="006C5694"/>
    <w:rsid w:val="006C67BB"/>
    <w:rsid w:val="00720C1E"/>
    <w:rsid w:val="00724803"/>
    <w:rsid w:val="00733372"/>
    <w:rsid w:val="007B392F"/>
    <w:rsid w:val="007B3D3E"/>
    <w:rsid w:val="007C375C"/>
    <w:rsid w:val="007C4B2B"/>
    <w:rsid w:val="007D6B1B"/>
    <w:rsid w:val="0083646C"/>
    <w:rsid w:val="00843320"/>
    <w:rsid w:val="00861F3B"/>
    <w:rsid w:val="00881222"/>
    <w:rsid w:val="008D2429"/>
    <w:rsid w:val="008D48E6"/>
    <w:rsid w:val="008E432E"/>
    <w:rsid w:val="00900540"/>
    <w:rsid w:val="009B1DCE"/>
    <w:rsid w:val="009C559B"/>
    <w:rsid w:val="009D0A6C"/>
    <w:rsid w:val="00A41EFA"/>
    <w:rsid w:val="00A63F53"/>
    <w:rsid w:val="00A75CC8"/>
    <w:rsid w:val="00A77E6B"/>
    <w:rsid w:val="00A83F3B"/>
    <w:rsid w:val="00A92A0B"/>
    <w:rsid w:val="00AA7F33"/>
    <w:rsid w:val="00AB35CA"/>
    <w:rsid w:val="00AC12F8"/>
    <w:rsid w:val="00B26CC3"/>
    <w:rsid w:val="00BA0355"/>
    <w:rsid w:val="00BD78F1"/>
    <w:rsid w:val="00BF0DD8"/>
    <w:rsid w:val="00C23626"/>
    <w:rsid w:val="00C24252"/>
    <w:rsid w:val="00C378E7"/>
    <w:rsid w:val="00C4205E"/>
    <w:rsid w:val="00C4286B"/>
    <w:rsid w:val="00C507E0"/>
    <w:rsid w:val="00C6560E"/>
    <w:rsid w:val="00C813F2"/>
    <w:rsid w:val="00C85B58"/>
    <w:rsid w:val="00C942E1"/>
    <w:rsid w:val="00CA0CD4"/>
    <w:rsid w:val="00CB2A3F"/>
    <w:rsid w:val="00CB416C"/>
    <w:rsid w:val="00CD38F6"/>
    <w:rsid w:val="00D34D8F"/>
    <w:rsid w:val="00D37B3B"/>
    <w:rsid w:val="00D55D82"/>
    <w:rsid w:val="00D64C3D"/>
    <w:rsid w:val="00D713B3"/>
    <w:rsid w:val="00D85EA3"/>
    <w:rsid w:val="00DA436D"/>
    <w:rsid w:val="00DB0C1C"/>
    <w:rsid w:val="00DB7A67"/>
    <w:rsid w:val="00DD0D3E"/>
    <w:rsid w:val="00DD4FF0"/>
    <w:rsid w:val="00DD663D"/>
    <w:rsid w:val="00DE36AA"/>
    <w:rsid w:val="00E0532D"/>
    <w:rsid w:val="00E446B8"/>
    <w:rsid w:val="00E55F89"/>
    <w:rsid w:val="00E635E5"/>
    <w:rsid w:val="00E64A36"/>
    <w:rsid w:val="00EF3440"/>
    <w:rsid w:val="00F1207B"/>
    <w:rsid w:val="00F17967"/>
    <w:rsid w:val="00F24F40"/>
    <w:rsid w:val="00F30325"/>
    <w:rsid w:val="00F36BAF"/>
    <w:rsid w:val="00F46364"/>
    <w:rsid w:val="00FD050C"/>
    <w:rsid w:val="00FD6EE1"/>
    <w:rsid w:val="00FE0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3B"/>
    <w:pPr>
      <w:spacing w:after="0" w:line="240" w:lineRule="auto"/>
    </w:pPr>
    <w:rPr>
      <w:rFonts w:ascii="Times New Roman" w:eastAsia="Times New Roman" w:hAnsi="Times New Roman" w:cs="Angsana New"/>
      <w:sz w:val="24"/>
      <w:szCs w:val="24"/>
    </w:rPr>
  </w:style>
  <w:style w:type="paragraph" w:styleId="Heading1">
    <w:name w:val="heading 1"/>
    <w:basedOn w:val="Normal"/>
    <w:next w:val="Normal"/>
    <w:link w:val="Heading1Char"/>
    <w:qFormat/>
    <w:rsid w:val="00D37B3B"/>
    <w:pPr>
      <w:keepNext/>
      <w:outlineLvl w:val="0"/>
    </w:pPr>
    <w:rPr>
      <w:b/>
      <w:bCs/>
    </w:rPr>
  </w:style>
  <w:style w:type="paragraph" w:styleId="Heading2">
    <w:name w:val="heading 2"/>
    <w:basedOn w:val="Normal"/>
    <w:next w:val="Normal"/>
    <w:link w:val="Heading2Char"/>
    <w:qFormat/>
    <w:rsid w:val="00D37B3B"/>
    <w:pPr>
      <w:keepNext/>
      <w:spacing w:line="360" w:lineRule="auto"/>
      <w:jc w:val="both"/>
      <w:outlineLvl w:val="1"/>
    </w:pPr>
    <w:rPr>
      <w:b/>
      <w:bCs/>
    </w:rPr>
  </w:style>
  <w:style w:type="paragraph" w:styleId="Heading3">
    <w:name w:val="heading 3"/>
    <w:basedOn w:val="Normal"/>
    <w:next w:val="Normal"/>
    <w:link w:val="Heading3Char"/>
    <w:uiPriority w:val="9"/>
    <w:semiHidden/>
    <w:unhideWhenUsed/>
    <w:qFormat/>
    <w:rsid w:val="00E55F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5F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5F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B3B"/>
    <w:rPr>
      <w:rFonts w:ascii="Times New Roman" w:eastAsia="Times New Roman" w:hAnsi="Times New Roman" w:cs="Angsana New"/>
      <w:b/>
      <w:bCs/>
      <w:sz w:val="24"/>
      <w:szCs w:val="24"/>
    </w:rPr>
  </w:style>
  <w:style w:type="character" w:customStyle="1" w:styleId="Heading2Char">
    <w:name w:val="Heading 2 Char"/>
    <w:basedOn w:val="DefaultParagraphFont"/>
    <w:link w:val="Heading2"/>
    <w:rsid w:val="00D37B3B"/>
    <w:rPr>
      <w:rFonts w:ascii="Times New Roman" w:eastAsia="Times New Roman" w:hAnsi="Times New Roman" w:cs="Angsana New"/>
      <w:b/>
      <w:bCs/>
      <w:sz w:val="24"/>
      <w:szCs w:val="24"/>
    </w:rPr>
  </w:style>
  <w:style w:type="paragraph" w:styleId="BodyText">
    <w:name w:val="Body Text"/>
    <w:basedOn w:val="Normal"/>
    <w:link w:val="BodyTextChar"/>
    <w:rsid w:val="00D37B3B"/>
    <w:pPr>
      <w:spacing w:line="360" w:lineRule="auto"/>
      <w:jc w:val="both"/>
    </w:pPr>
  </w:style>
  <w:style w:type="character" w:customStyle="1" w:styleId="BodyTextChar">
    <w:name w:val="Body Text Char"/>
    <w:basedOn w:val="DefaultParagraphFont"/>
    <w:link w:val="BodyText"/>
    <w:rsid w:val="00D37B3B"/>
    <w:rPr>
      <w:rFonts w:ascii="Times New Roman" w:eastAsia="Times New Roman" w:hAnsi="Times New Roman" w:cs="Angsana New"/>
      <w:sz w:val="24"/>
      <w:szCs w:val="24"/>
    </w:rPr>
  </w:style>
  <w:style w:type="paragraph" w:styleId="BodyTextIndent">
    <w:name w:val="Body Text Indent"/>
    <w:basedOn w:val="Normal"/>
    <w:link w:val="BodyTextIndentChar"/>
    <w:rsid w:val="00D37B3B"/>
    <w:pPr>
      <w:ind w:left="360"/>
    </w:pPr>
  </w:style>
  <w:style w:type="character" w:customStyle="1" w:styleId="BodyTextIndentChar">
    <w:name w:val="Body Text Indent Char"/>
    <w:basedOn w:val="DefaultParagraphFont"/>
    <w:link w:val="BodyTextIndent"/>
    <w:rsid w:val="00D37B3B"/>
    <w:rPr>
      <w:rFonts w:ascii="Times New Roman" w:eastAsia="Times New Roman" w:hAnsi="Times New Roman" w:cs="Angsana New"/>
      <w:sz w:val="24"/>
      <w:szCs w:val="24"/>
    </w:rPr>
  </w:style>
  <w:style w:type="paragraph" w:customStyle="1" w:styleId="xl24">
    <w:name w:val="xl24"/>
    <w:basedOn w:val="Normal"/>
    <w:rsid w:val="00D37B3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D37B3B"/>
    <w:pPr>
      <w:tabs>
        <w:tab w:val="center" w:pos="4320"/>
        <w:tab w:val="right" w:pos="8640"/>
      </w:tabs>
    </w:pPr>
  </w:style>
  <w:style w:type="character" w:customStyle="1" w:styleId="HeaderChar">
    <w:name w:val="Header Char"/>
    <w:basedOn w:val="DefaultParagraphFont"/>
    <w:link w:val="Header"/>
    <w:uiPriority w:val="99"/>
    <w:rsid w:val="00D37B3B"/>
    <w:rPr>
      <w:rFonts w:ascii="Times New Roman" w:eastAsia="Times New Roman" w:hAnsi="Times New Roman" w:cs="Angsana New"/>
      <w:sz w:val="24"/>
      <w:szCs w:val="24"/>
    </w:rPr>
  </w:style>
  <w:style w:type="character" w:styleId="PageNumber">
    <w:name w:val="page number"/>
    <w:basedOn w:val="DefaultParagraphFont"/>
    <w:rsid w:val="00D37B3B"/>
  </w:style>
  <w:style w:type="character" w:styleId="Hyperlink">
    <w:name w:val="Hyperlink"/>
    <w:basedOn w:val="DefaultParagraphFont"/>
    <w:uiPriority w:val="99"/>
    <w:rsid w:val="00D37B3B"/>
    <w:rPr>
      <w:color w:val="0000FF"/>
      <w:u w:val="single"/>
    </w:rPr>
  </w:style>
  <w:style w:type="paragraph" w:styleId="Title">
    <w:name w:val="Title"/>
    <w:basedOn w:val="Normal"/>
    <w:link w:val="TitleChar"/>
    <w:qFormat/>
    <w:rsid w:val="00BF0DD8"/>
    <w:pPr>
      <w:jc w:val="center"/>
    </w:pPr>
    <w:rPr>
      <w:rFonts w:cs="Times New Roman"/>
      <w:b/>
      <w:bCs/>
      <w:color w:val="000000"/>
      <w:u w:val="single" w:color="333300"/>
    </w:rPr>
  </w:style>
  <w:style w:type="character" w:customStyle="1" w:styleId="TitleChar">
    <w:name w:val="Title Char"/>
    <w:basedOn w:val="DefaultParagraphFont"/>
    <w:link w:val="Title"/>
    <w:rsid w:val="00BF0DD8"/>
    <w:rPr>
      <w:rFonts w:ascii="Times New Roman" w:eastAsia="Times New Roman" w:hAnsi="Times New Roman" w:cs="Times New Roman"/>
      <w:b/>
      <w:bCs/>
      <w:color w:val="000000"/>
      <w:sz w:val="24"/>
      <w:szCs w:val="24"/>
      <w:u w:val="single" w:color="333300"/>
    </w:rPr>
  </w:style>
  <w:style w:type="paragraph" w:styleId="Footer">
    <w:name w:val="footer"/>
    <w:basedOn w:val="Normal"/>
    <w:link w:val="FooterChar"/>
    <w:uiPriority w:val="99"/>
    <w:unhideWhenUsed/>
    <w:rsid w:val="00BF0DD8"/>
    <w:pPr>
      <w:tabs>
        <w:tab w:val="center" w:pos="4680"/>
        <w:tab w:val="right" w:pos="9360"/>
      </w:tabs>
    </w:pPr>
  </w:style>
  <w:style w:type="character" w:customStyle="1" w:styleId="FooterChar">
    <w:name w:val="Footer Char"/>
    <w:basedOn w:val="DefaultParagraphFont"/>
    <w:link w:val="Footer"/>
    <w:uiPriority w:val="99"/>
    <w:rsid w:val="00BF0DD8"/>
    <w:rPr>
      <w:rFonts w:ascii="Times New Roman" w:eastAsia="Times New Roman" w:hAnsi="Times New Roman" w:cs="Angsana New"/>
      <w:sz w:val="24"/>
      <w:szCs w:val="24"/>
    </w:rPr>
  </w:style>
  <w:style w:type="paragraph" w:styleId="ListParagraph">
    <w:name w:val="List Paragraph"/>
    <w:basedOn w:val="Normal"/>
    <w:uiPriority w:val="34"/>
    <w:qFormat/>
    <w:rsid w:val="005D2358"/>
    <w:pPr>
      <w:ind w:left="720"/>
      <w:contextualSpacing/>
    </w:pPr>
  </w:style>
  <w:style w:type="character" w:customStyle="1" w:styleId="Heading3Char">
    <w:name w:val="Heading 3 Char"/>
    <w:basedOn w:val="DefaultParagraphFont"/>
    <w:link w:val="Heading3"/>
    <w:uiPriority w:val="9"/>
    <w:semiHidden/>
    <w:rsid w:val="00E55F8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55F8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55F89"/>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E55F89"/>
    <w:pPr>
      <w:spacing w:before="100" w:beforeAutospacing="1" w:after="100" w:afterAutospacing="1"/>
    </w:pPr>
    <w:rPr>
      <w:rFonts w:cs="Times New Roman"/>
    </w:rPr>
  </w:style>
  <w:style w:type="paragraph" w:styleId="TOCHeading">
    <w:name w:val="TOC Heading"/>
    <w:basedOn w:val="Heading1"/>
    <w:next w:val="Normal"/>
    <w:uiPriority w:val="39"/>
    <w:semiHidden/>
    <w:unhideWhenUsed/>
    <w:qFormat/>
    <w:rsid w:val="000604C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0604C2"/>
    <w:pPr>
      <w:spacing w:after="100"/>
    </w:pPr>
  </w:style>
  <w:style w:type="paragraph" w:styleId="TOC2">
    <w:name w:val="toc 2"/>
    <w:basedOn w:val="Normal"/>
    <w:next w:val="Normal"/>
    <w:autoRedefine/>
    <w:uiPriority w:val="39"/>
    <w:unhideWhenUsed/>
    <w:rsid w:val="000604C2"/>
    <w:pPr>
      <w:spacing w:after="100"/>
      <w:ind w:left="240"/>
    </w:pPr>
  </w:style>
  <w:style w:type="paragraph" w:styleId="BalloonText">
    <w:name w:val="Balloon Text"/>
    <w:basedOn w:val="Normal"/>
    <w:link w:val="BalloonTextChar"/>
    <w:uiPriority w:val="99"/>
    <w:semiHidden/>
    <w:unhideWhenUsed/>
    <w:rsid w:val="000604C2"/>
    <w:rPr>
      <w:rFonts w:ascii="Tahoma" w:hAnsi="Tahoma" w:cs="Tahoma"/>
      <w:sz w:val="16"/>
      <w:szCs w:val="16"/>
    </w:rPr>
  </w:style>
  <w:style w:type="character" w:customStyle="1" w:styleId="BalloonTextChar">
    <w:name w:val="Balloon Text Char"/>
    <w:basedOn w:val="DefaultParagraphFont"/>
    <w:link w:val="BalloonText"/>
    <w:uiPriority w:val="99"/>
    <w:semiHidden/>
    <w:rsid w:val="000604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33166">
      <w:bodyDiv w:val="1"/>
      <w:marLeft w:val="0"/>
      <w:marRight w:val="0"/>
      <w:marTop w:val="0"/>
      <w:marBottom w:val="0"/>
      <w:divBdr>
        <w:top w:val="none" w:sz="0" w:space="0" w:color="auto"/>
        <w:left w:val="none" w:sz="0" w:space="0" w:color="auto"/>
        <w:bottom w:val="none" w:sz="0" w:space="0" w:color="auto"/>
        <w:right w:val="none" w:sz="0" w:space="0" w:color="auto"/>
      </w:divBdr>
    </w:div>
    <w:div w:id="57829010">
      <w:bodyDiv w:val="1"/>
      <w:marLeft w:val="0"/>
      <w:marRight w:val="0"/>
      <w:marTop w:val="0"/>
      <w:marBottom w:val="0"/>
      <w:divBdr>
        <w:top w:val="none" w:sz="0" w:space="0" w:color="auto"/>
        <w:left w:val="none" w:sz="0" w:space="0" w:color="auto"/>
        <w:bottom w:val="none" w:sz="0" w:space="0" w:color="auto"/>
        <w:right w:val="none" w:sz="0" w:space="0" w:color="auto"/>
      </w:divBdr>
    </w:div>
    <w:div w:id="144204231">
      <w:bodyDiv w:val="1"/>
      <w:marLeft w:val="0"/>
      <w:marRight w:val="0"/>
      <w:marTop w:val="0"/>
      <w:marBottom w:val="0"/>
      <w:divBdr>
        <w:top w:val="none" w:sz="0" w:space="0" w:color="auto"/>
        <w:left w:val="none" w:sz="0" w:space="0" w:color="auto"/>
        <w:bottom w:val="none" w:sz="0" w:space="0" w:color="auto"/>
        <w:right w:val="none" w:sz="0" w:space="0" w:color="auto"/>
      </w:divBdr>
    </w:div>
    <w:div w:id="232472761">
      <w:bodyDiv w:val="1"/>
      <w:marLeft w:val="0"/>
      <w:marRight w:val="0"/>
      <w:marTop w:val="0"/>
      <w:marBottom w:val="0"/>
      <w:divBdr>
        <w:top w:val="none" w:sz="0" w:space="0" w:color="auto"/>
        <w:left w:val="none" w:sz="0" w:space="0" w:color="auto"/>
        <w:bottom w:val="none" w:sz="0" w:space="0" w:color="auto"/>
        <w:right w:val="none" w:sz="0" w:space="0" w:color="auto"/>
      </w:divBdr>
    </w:div>
    <w:div w:id="321978850">
      <w:bodyDiv w:val="1"/>
      <w:marLeft w:val="0"/>
      <w:marRight w:val="0"/>
      <w:marTop w:val="0"/>
      <w:marBottom w:val="0"/>
      <w:divBdr>
        <w:top w:val="none" w:sz="0" w:space="0" w:color="auto"/>
        <w:left w:val="none" w:sz="0" w:space="0" w:color="auto"/>
        <w:bottom w:val="none" w:sz="0" w:space="0" w:color="auto"/>
        <w:right w:val="none" w:sz="0" w:space="0" w:color="auto"/>
      </w:divBdr>
    </w:div>
    <w:div w:id="328489739">
      <w:bodyDiv w:val="1"/>
      <w:marLeft w:val="0"/>
      <w:marRight w:val="0"/>
      <w:marTop w:val="0"/>
      <w:marBottom w:val="0"/>
      <w:divBdr>
        <w:top w:val="none" w:sz="0" w:space="0" w:color="auto"/>
        <w:left w:val="none" w:sz="0" w:space="0" w:color="auto"/>
        <w:bottom w:val="none" w:sz="0" w:space="0" w:color="auto"/>
        <w:right w:val="none" w:sz="0" w:space="0" w:color="auto"/>
      </w:divBdr>
    </w:div>
    <w:div w:id="329219338">
      <w:bodyDiv w:val="1"/>
      <w:marLeft w:val="0"/>
      <w:marRight w:val="0"/>
      <w:marTop w:val="0"/>
      <w:marBottom w:val="0"/>
      <w:divBdr>
        <w:top w:val="none" w:sz="0" w:space="0" w:color="auto"/>
        <w:left w:val="none" w:sz="0" w:space="0" w:color="auto"/>
        <w:bottom w:val="none" w:sz="0" w:space="0" w:color="auto"/>
        <w:right w:val="none" w:sz="0" w:space="0" w:color="auto"/>
      </w:divBdr>
    </w:div>
    <w:div w:id="423186028">
      <w:bodyDiv w:val="1"/>
      <w:marLeft w:val="0"/>
      <w:marRight w:val="0"/>
      <w:marTop w:val="0"/>
      <w:marBottom w:val="0"/>
      <w:divBdr>
        <w:top w:val="none" w:sz="0" w:space="0" w:color="auto"/>
        <w:left w:val="none" w:sz="0" w:space="0" w:color="auto"/>
        <w:bottom w:val="none" w:sz="0" w:space="0" w:color="auto"/>
        <w:right w:val="none" w:sz="0" w:space="0" w:color="auto"/>
      </w:divBdr>
    </w:div>
    <w:div w:id="432088252">
      <w:bodyDiv w:val="1"/>
      <w:marLeft w:val="0"/>
      <w:marRight w:val="0"/>
      <w:marTop w:val="0"/>
      <w:marBottom w:val="0"/>
      <w:divBdr>
        <w:top w:val="none" w:sz="0" w:space="0" w:color="auto"/>
        <w:left w:val="none" w:sz="0" w:space="0" w:color="auto"/>
        <w:bottom w:val="none" w:sz="0" w:space="0" w:color="auto"/>
        <w:right w:val="none" w:sz="0" w:space="0" w:color="auto"/>
      </w:divBdr>
    </w:div>
    <w:div w:id="512382506">
      <w:bodyDiv w:val="1"/>
      <w:marLeft w:val="0"/>
      <w:marRight w:val="0"/>
      <w:marTop w:val="0"/>
      <w:marBottom w:val="0"/>
      <w:divBdr>
        <w:top w:val="none" w:sz="0" w:space="0" w:color="auto"/>
        <w:left w:val="none" w:sz="0" w:space="0" w:color="auto"/>
        <w:bottom w:val="none" w:sz="0" w:space="0" w:color="auto"/>
        <w:right w:val="none" w:sz="0" w:space="0" w:color="auto"/>
      </w:divBdr>
    </w:div>
    <w:div w:id="537743675">
      <w:bodyDiv w:val="1"/>
      <w:marLeft w:val="0"/>
      <w:marRight w:val="0"/>
      <w:marTop w:val="0"/>
      <w:marBottom w:val="0"/>
      <w:divBdr>
        <w:top w:val="none" w:sz="0" w:space="0" w:color="auto"/>
        <w:left w:val="none" w:sz="0" w:space="0" w:color="auto"/>
        <w:bottom w:val="none" w:sz="0" w:space="0" w:color="auto"/>
        <w:right w:val="none" w:sz="0" w:space="0" w:color="auto"/>
      </w:divBdr>
    </w:div>
    <w:div w:id="544296165">
      <w:bodyDiv w:val="1"/>
      <w:marLeft w:val="0"/>
      <w:marRight w:val="0"/>
      <w:marTop w:val="0"/>
      <w:marBottom w:val="0"/>
      <w:divBdr>
        <w:top w:val="none" w:sz="0" w:space="0" w:color="auto"/>
        <w:left w:val="none" w:sz="0" w:space="0" w:color="auto"/>
        <w:bottom w:val="none" w:sz="0" w:space="0" w:color="auto"/>
        <w:right w:val="none" w:sz="0" w:space="0" w:color="auto"/>
      </w:divBdr>
    </w:div>
    <w:div w:id="684988753">
      <w:bodyDiv w:val="1"/>
      <w:marLeft w:val="0"/>
      <w:marRight w:val="0"/>
      <w:marTop w:val="0"/>
      <w:marBottom w:val="0"/>
      <w:divBdr>
        <w:top w:val="none" w:sz="0" w:space="0" w:color="auto"/>
        <w:left w:val="none" w:sz="0" w:space="0" w:color="auto"/>
        <w:bottom w:val="none" w:sz="0" w:space="0" w:color="auto"/>
        <w:right w:val="none" w:sz="0" w:space="0" w:color="auto"/>
      </w:divBdr>
    </w:div>
    <w:div w:id="745608061">
      <w:bodyDiv w:val="1"/>
      <w:marLeft w:val="0"/>
      <w:marRight w:val="0"/>
      <w:marTop w:val="0"/>
      <w:marBottom w:val="0"/>
      <w:divBdr>
        <w:top w:val="none" w:sz="0" w:space="0" w:color="auto"/>
        <w:left w:val="none" w:sz="0" w:space="0" w:color="auto"/>
        <w:bottom w:val="none" w:sz="0" w:space="0" w:color="auto"/>
        <w:right w:val="none" w:sz="0" w:space="0" w:color="auto"/>
      </w:divBdr>
    </w:div>
    <w:div w:id="786630296">
      <w:bodyDiv w:val="1"/>
      <w:marLeft w:val="0"/>
      <w:marRight w:val="0"/>
      <w:marTop w:val="0"/>
      <w:marBottom w:val="0"/>
      <w:divBdr>
        <w:top w:val="none" w:sz="0" w:space="0" w:color="auto"/>
        <w:left w:val="none" w:sz="0" w:space="0" w:color="auto"/>
        <w:bottom w:val="none" w:sz="0" w:space="0" w:color="auto"/>
        <w:right w:val="none" w:sz="0" w:space="0" w:color="auto"/>
      </w:divBdr>
    </w:div>
    <w:div w:id="849291409">
      <w:bodyDiv w:val="1"/>
      <w:marLeft w:val="0"/>
      <w:marRight w:val="0"/>
      <w:marTop w:val="0"/>
      <w:marBottom w:val="0"/>
      <w:divBdr>
        <w:top w:val="none" w:sz="0" w:space="0" w:color="auto"/>
        <w:left w:val="none" w:sz="0" w:space="0" w:color="auto"/>
        <w:bottom w:val="none" w:sz="0" w:space="0" w:color="auto"/>
        <w:right w:val="none" w:sz="0" w:space="0" w:color="auto"/>
      </w:divBdr>
    </w:div>
    <w:div w:id="903880354">
      <w:bodyDiv w:val="1"/>
      <w:marLeft w:val="0"/>
      <w:marRight w:val="0"/>
      <w:marTop w:val="0"/>
      <w:marBottom w:val="0"/>
      <w:divBdr>
        <w:top w:val="none" w:sz="0" w:space="0" w:color="auto"/>
        <w:left w:val="none" w:sz="0" w:space="0" w:color="auto"/>
        <w:bottom w:val="none" w:sz="0" w:space="0" w:color="auto"/>
        <w:right w:val="none" w:sz="0" w:space="0" w:color="auto"/>
      </w:divBdr>
    </w:div>
    <w:div w:id="991643804">
      <w:bodyDiv w:val="1"/>
      <w:marLeft w:val="0"/>
      <w:marRight w:val="0"/>
      <w:marTop w:val="0"/>
      <w:marBottom w:val="0"/>
      <w:divBdr>
        <w:top w:val="none" w:sz="0" w:space="0" w:color="auto"/>
        <w:left w:val="none" w:sz="0" w:space="0" w:color="auto"/>
        <w:bottom w:val="none" w:sz="0" w:space="0" w:color="auto"/>
        <w:right w:val="none" w:sz="0" w:space="0" w:color="auto"/>
      </w:divBdr>
    </w:div>
    <w:div w:id="1040936433">
      <w:bodyDiv w:val="1"/>
      <w:marLeft w:val="0"/>
      <w:marRight w:val="0"/>
      <w:marTop w:val="0"/>
      <w:marBottom w:val="0"/>
      <w:divBdr>
        <w:top w:val="none" w:sz="0" w:space="0" w:color="auto"/>
        <w:left w:val="none" w:sz="0" w:space="0" w:color="auto"/>
        <w:bottom w:val="none" w:sz="0" w:space="0" w:color="auto"/>
        <w:right w:val="none" w:sz="0" w:space="0" w:color="auto"/>
      </w:divBdr>
    </w:div>
    <w:div w:id="1083258629">
      <w:bodyDiv w:val="1"/>
      <w:marLeft w:val="0"/>
      <w:marRight w:val="0"/>
      <w:marTop w:val="0"/>
      <w:marBottom w:val="0"/>
      <w:divBdr>
        <w:top w:val="none" w:sz="0" w:space="0" w:color="auto"/>
        <w:left w:val="none" w:sz="0" w:space="0" w:color="auto"/>
        <w:bottom w:val="none" w:sz="0" w:space="0" w:color="auto"/>
        <w:right w:val="none" w:sz="0" w:space="0" w:color="auto"/>
      </w:divBdr>
    </w:div>
    <w:div w:id="1109735086">
      <w:bodyDiv w:val="1"/>
      <w:marLeft w:val="0"/>
      <w:marRight w:val="0"/>
      <w:marTop w:val="0"/>
      <w:marBottom w:val="0"/>
      <w:divBdr>
        <w:top w:val="none" w:sz="0" w:space="0" w:color="auto"/>
        <w:left w:val="none" w:sz="0" w:space="0" w:color="auto"/>
        <w:bottom w:val="none" w:sz="0" w:space="0" w:color="auto"/>
        <w:right w:val="none" w:sz="0" w:space="0" w:color="auto"/>
      </w:divBdr>
    </w:div>
    <w:div w:id="1148283976">
      <w:bodyDiv w:val="1"/>
      <w:marLeft w:val="0"/>
      <w:marRight w:val="0"/>
      <w:marTop w:val="0"/>
      <w:marBottom w:val="0"/>
      <w:divBdr>
        <w:top w:val="none" w:sz="0" w:space="0" w:color="auto"/>
        <w:left w:val="none" w:sz="0" w:space="0" w:color="auto"/>
        <w:bottom w:val="none" w:sz="0" w:space="0" w:color="auto"/>
        <w:right w:val="none" w:sz="0" w:space="0" w:color="auto"/>
      </w:divBdr>
    </w:div>
    <w:div w:id="1336028730">
      <w:bodyDiv w:val="1"/>
      <w:marLeft w:val="0"/>
      <w:marRight w:val="0"/>
      <w:marTop w:val="0"/>
      <w:marBottom w:val="0"/>
      <w:divBdr>
        <w:top w:val="none" w:sz="0" w:space="0" w:color="auto"/>
        <w:left w:val="none" w:sz="0" w:space="0" w:color="auto"/>
        <w:bottom w:val="none" w:sz="0" w:space="0" w:color="auto"/>
        <w:right w:val="none" w:sz="0" w:space="0" w:color="auto"/>
      </w:divBdr>
    </w:div>
    <w:div w:id="1341658610">
      <w:bodyDiv w:val="1"/>
      <w:marLeft w:val="0"/>
      <w:marRight w:val="0"/>
      <w:marTop w:val="0"/>
      <w:marBottom w:val="0"/>
      <w:divBdr>
        <w:top w:val="none" w:sz="0" w:space="0" w:color="auto"/>
        <w:left w:val="none" w:sz="0" w:space="0" w:color="auto"/>
        <w:bottom w:val="none" w:sz="0" w:space="0" w:color="auto"/>
        <w:right w:val="none" w:sz="0" w:space="0" w:color="auto"/>
      </w:divBdr>
    </w:div>
    <w:div w:id="1405958260">
      <w:bodyDiv w:val="1"/>
      <w:marLeft w:val="0"/>
      <w:marRight w:val="0"/>
      <w:marTop w:val="0"/>
      <w:marBottom w:val="0"/>
      <w:divBdr>
        <w:top w:val="none" w:sz="0" w:space="0" w:color="auto"/>
        <w:left w:val="none" w:sz="0" w:space="0" w:color="auto"/>
        <w:bottom w:val="none" w:sz="0" w:space="0" w:color="auto"/>
        <w:right w:val="none" w:sz="0" w:space="0" w:color="auto"/>
      </w:divBdr>
    </w:div>
    <w:div w:id="1462772282">
      <w:bodyDiv w:val="1"/>
      <w:marLeft w:val="0"/>
      <w:marRight w:val="0"/>
      <w:marTop w:val="0"/>
      <w:marBottom w:val="0"/>
      <w:divBdr>
        <w:top w:val="none" w:sz="0" w:space="0" w:color="auto"/>
        <w:left w:val="none" w:sz="0" w:space="0" w:color="auto"/>
        <w:bottom w:val="none" w:sz="0" w:space="0" w:color="auto"/>
        <w:right w:val="none" w:sz="0" w:space="0" w:color="auto"/>
      </w:divBdr>
    </w:div>
    <w:div w:id="1520703625">
      <w:bodyDiv w:val="1"/>
      <w:marLeft w:val="0"/>
      <w:marRight w:val="0"/>
      <w:marTop w:val="0"/>
      <w:marBottom w:val="0"/>
      <w:divBdr>
        <w:top w:val="none" w:sz="0" w:space="0" w:color="auto"/>
        <w:left w:val="none" w:sz="0" w:space="0" w:color="auto"/>
        <w:bottom w:val="none" w:sz="0" w:space="0" w:color="auto"/>
        <w:right w:val="none" w:sz="0" w:space="0" w:color="auto"/>
      </w:divBdr>
    </w:div>
    <w:div w:id="1758405793">
      <w:bodyDiv w:val="1"/>
      <w:marLeft w:val="0"/>
      <w:marRight w:val="0"/>
      <w:marTop w:val="0"/>
      <w:marBottom w:val="0"/>
      <w:divBdr>
        <w:top w:val="none" w:sz="0" w:space="0" w:color="auto"/>
        <w:left w:val="none" w:sz="0" w:space="0" w:color="auto"/>
        <w:bottom w:val="none" w:sz="0" w:space="0" w:color="auto"/>
        <w:right w:val="none" w:sz="0" w:space="0" w:color="auto"/>
      </w:divBdr>
    </w:div>
    <w:div w:id="1860699139">
      <w:bodyDiv w:val="1"/>
      <w:marLeft w:val="0"/>
      <w:marRight w:val="0"/>
      <w:marTop w:val="0"/>
      <w:marBottom w:val="0"/>
      <w:divBdr>
        <w:top w:val="none" w:sz="0" w:space="0" w:color="auto"/>
        <w:left w:val="none" w:sz="0" w:space="0" w:color="auto"/>
        <w:bottom w:val="none" w:sz="0" w:space="0" w:color="auto"/>
        <w:right w:val="none" w:sz="0" w:space="0" w:color="auto"/>
      </w:divBdr>
    </w:div>
    <w:div w:id="1904022162">
      <w:bodyDiv w:val="1"/>
      <w:marLeft w:val="0"/>
      <w:marRight w:val="0"/>
      <w:marTop w:val="0"/>
      <w:marBottom w:val="0"/>
      <w:divBdr>
        <w:top w:val="none" w:sz="0" w:space="0" w:color="auto"/>
        <w:left w:val="none" w:sz="0" w:space="0" w:color="auto"/>
        <w:bottom w:val="none" w:sz="0" w:space="0" w:color="auto"/>
        <w:right w:val="none" w:sz="0" w:space="0" w:color="auto"/>
      </w:divBdr>
    </w:div>
    <w:div w:id="1941834039">
      <w:bodyDiv w:val="1"/>
      <w:marLeft w:val="0"/>
      <w:marRight w:val="0"/>
      <w:marTop w:val="0"/>
      <w:marBottom w:val="0"/>
      <w:divBdr>
        <w:top w:val="none" w:sz="0" w:space="0" w:color="auto"/>
        <w:left w:val="none" w:sz="0" w:space="0" w:color="auto"/>
        <w:bottom w:val="none" w:sz="0" w:space="0" w:color="auto"/>
        <w:right w:val="none" w:sz="0" w:space="0" w:color="auto"/>
      </w:divBdr>
    </w:div>
    <w:div w:id="2089302723">
      <w:bodyDiv w:val="1"/>
      <w:marLeft w:val="0"/>
      <w:marRight w:val="0"/>
      <w:marTop w:val="0"/>
      <w:marBottom w:val="0"/>
      <w:divBdr>
        <w:top w:val="none" w:sz="0" w:space="0" w:color="auto"/>
        <w:left w:val="none" w:sz="0" w:space="0" w:color="auto"/>
        <w:bottom w:val="none" w:sz="0" w:space="0" w:color="auto"/>
        <w:right w:val="none" w:sz="0" w:space="0" w:color="auto"/>
      </w:divBdr>
    </w:div>
    <w:div w:id="21366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D851-B3EF-4CD1-9BB9-10AFCD76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IPS</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eia6</cp:lastModifiedBy>
  <cp:revision>43</cp:revision>
  <dcterms:created xsi:type="dcterms:W3CDTF">2012-11-15T13:22:00Z</dcterms:created>
  <dcterms:modified xsi:type="dcterms:W3CDTF">2013-10-10T09:19:00Z</dcterms:modified>
</cp:coreProperties>
</file>